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EC48F" w14:textId="481C967A" w:rsidR="000D4FD6" w:rsidRDefault="00FB37DE">
      <w:pPr>
        <w:tabs>
          <w:tab w:val="left" w:pos="1800"/>
          <w:tab w:val="center" w:pos="4536"/>
          <w:tab w:val="right" w:pos="9070"/>
        </w:tabs>
        <w:ind w:left="1800" w:hanging="1800"/>
        <w:rPr>
          <w:rFonts w:ascii="Arial" w:eastAsia="Tahoma" w:hAnsi="Arial" w:cs="Arial"/>
          <w:b/>
          <w:bCs/>
          <w:sz w:val="22"/>
          <w:szCs w:val="22"/>
        </w:rPr>
      </w:pPr>
      <w:bookmarkStart w:id="0" w:name="OLE_LINK39"/>
      <w:r>
        <w:rPr>
          <w:rFonts w:ascii="Arial" w:eastAsia="Tahoma" w:hAnsi="Arial" w:cs="Arial"/>
          <w:b/>
          <w:bCs/>
          <w:sz w:val="22"/>
          <w:szCs w:val="22"/>
        </w:rPr>
        <w:t>3GPP TSG-RAN WG</w:t>
      </w:r>
      <w:r w:rsidR="00B547EE">
        <w:rPr>
          <w:rFonts w:ascii="Arial" w:eastAsia="Tahoma" w:hAnsi="Arial" w:cs="Arial"/>
          <w:b/>
          <w:bCs/>
          <w:sz w:val="22"/>
          <w:szCs w:val="22"/>
        </w:rPr>
        <w:t>3</w:t>
      </w:r>
      <w:r>
        <w:rPr>
          <w:rFonts w:ascii="Arial" w:eastAsia="Tahoma" w:hAnsi="Arial" w:cs="Arial"/>
          <w:b/>
          <w:bCs/>
          <w:sz w:val="22"/>
          <w:szCs w:val="22"/>
        </w:rPr>
        <w:t xml:space="preserve"> Meeting #11</w:t>
      </w:r>
      <w:r w:rsidR="004A00FD">
        <w:rPr>
          <w:rFonts w:ascii="Arial" w:eastAsia="Tahoma" w:hAnsi="Arial" w:cs="Arial"/>
          <w:b/>
          <w:bCs/>
          <w:sz w:val="22"/>
          <w:szCs w:val="22"/>
        </w:rPr>
        <w:t>8</w:t>
      </w:r>
      <w:r>
        <w:rPr>
          <w:rFonts w:ascii="Arial" w:eastAsia="Tahoma" w:hAnsi="Arial" w:cs="Arial"/>
          <w:b/>
          <w:bCs/>
          <w:sz w:val="22"/>
          <w:szCs w:val="22"/>
        </w:rPr>
        <w:tab/>
      </w:r>
      <w:r>
        <w:rPr>
          <w:rFonts w:ascii="Arial" w:eastAsia="Tahoma" w:hAnsi="Arial" w:cs="Arial"/>
          <w:b/>
          <w:bCs/>
          <w:sz w:val="22"/>
          <w:szCs w:val="22"/>
        </w:rPr>
        <w:tab/>
        <w:t>R</w:t>
      </w:r>
      <w:r w:rsidR="003864C1">
        <w:rPr>
          <w:rFonts w:ascii="Arial" w:eastAsia="Tahoma" w:hAnsi="Arial" w:cs="Arial"/>
          <w:b/>
          <w:bCs/>
          <w:sz w:val="22"/>
          <w:szCs w:val="22"/>
        </w:rPr>
        <w:t>3</w:t>
      </w:r>
      <w:r>
        <w:rPr>
          <w:rFonts w:ascii="Arial" w:eastAsia="Tahoma" w:hAnsi="Arial" w:cs="Arial"/>
          <w:b/>
          <w:bCs/>
          <w:sz w:val="22"/>
          <w:szCs w:val="22"/>
        </w:rPr>
        <w:t>-</w:t>
      </w:r>
      <w:r w:rsidR="00375969">
        <w:rPr>
          <w:rFonts w:ascii="Arial" w:eastAsia="Tahoma" w:hAnsi="Arial" w:cs="Arial"/>
          <w:b/>
          <w:bCs/>
          <w:sz w:val="22"/>
          <w:szCs w:val="22"/>
        </w:rPr>
        <w:t>226331</w:t>
      </w:r>
    </w:p>
    <w:bookmarkEnd w:id="0"/>
    <w:p w14:paraId="111784B5" w14:textId="1EFD3CBA" w:rsidR="000D4FD6" w:rsidRDefault="00E5187A">
      <w:pPr>
        <w:pStyle w:val="Header"/>
        <w:tabs>
          <w:tab w:val="clear" w:pos="4536"/>
          <w:tab w:val="left" w:pos="1800"/>
        </w:tabs>
        <w:ind w:left="1800" w:hanging="1800"/>
        <w:jc w:val="both"/>
        <w:rPr>
          <w:rFonts w:eastAsia="宋体"/>
          <w:sz w:val="22"/>
          <w:lang w:eastAsia="zh-CN"/>
        </w:rPr>
      </w:pPr>
      <w:r>
        <w:rPr>
          <w:rFonts w:eastAsia="宋体"/>
          <w:sz w:val="22"/>
          <w:lang w:eastAsia="zh-CN"/>
        </w:rPr>
        <w:t>Toulouse</w:t>
      </w:r>
      <w:r w:rsidR="00FB37DE">
        <w:rPr>
          <w:rFonts w:eastAsia="宋体"/>
          <w:sz w:val="22"/>
          <w:lang w:eastAsia="zh-CN"/>
        </w:rPr>
        <w:t xml:space="preserve">, </w:t>
      </w:r>
      <w:r w:rsidR="00367F99">
        <w:rPr>
          <w:rFonts w:eastAsia="宋体"/>
          <w:sz w:val="22"/>
          <w:lang w:eastAsia="zh-CN"/>
        </w:rPr>
        <w:t xml:space="preserve">France, </w:t>
      </w:r>
      <w:r w:rsidR="00B547EE">
        <w:rPr>
          <w:rFonts w:eastAsia="宋体"/>
          <w:sz w:val="22"/>
          <w:lang w:eastAsia="zh-CN"/>
        </w:rPr>
        <w:t>1</w:t>
      </w:r>
      <w:r>
        <w:rPr>
          <w:rFonts w:eastAsia="宋体"/>
          <w:sz w:val="22"/>
          <w:lang w:eastAsia="zh-CN"/>
        </w:rPr>
        <w:t>4</w:t>
      </w:r>
      <w:r w:rsidR="00B547EE">
        <w:rPr>
          <w:rFonts w:eastAsia="宋体"/>
          <w:sz w:val="22"/>
          <w:vertAlign w:val="superscript"/>
          <w:lang w:eastAsia="zh-CN"/>
        </w:rPr>
        <w:t>th</w:t>
      </w:r>
      <w:r w:rsidR="00FB37DE">
        <w:rPr>
          <w:rFonts w:eastAsia="宋体"/>
          <w:sz w:val="22"/>
          <w:lang w:eastAsia="zh-CN"/>
        </w:rPr>
        <w:t xml:space="preserve"> – </w:t>
      </w:r>
      <w:r w:rsidR="00567F92">
        <w:rPr>
          <w:rFonts w:eastAsia="宋体"/>
          <w:sz w:val="22"/>
          <w:lang w:eastAsia="zh-CN"/>
        </w:rPr>
        <w:t>18</w:t>
      </w:r>
      <w:r w:rsidR="00FB37DE">
        <w:rPr>
          <w:rFonts w:eastAsia="宋体"/>
          <w:sz w:val="22"/>
          <w:vertAlign w:val="superscript"/>
          <w:lang w:eastAsia="zh-CN"/>
        </w:rPr>
        <w:t>th</w:t>
      </w:r>
      <w:r w:rsidR="00FB37DE">
        <w:rPr>
          <w:rFonts w:eastAsia="宋体"/>
          <w:sz w:val="22"/>
          <w:lang w:eastAsia="zh-CN"/>
        </w:rPr>
        <w:t xml:space="preserve"> </w:t>
      </w:r>
      <w:r>
        <w:rPr>
          <w:rFonts w:eastAsia="宋体"/>
          <w:sz w:val="22"/>
          <w:lang w:eastAsia="zh-CN"/>
        </w:rPr>
        <w:t>Nov</w:t>
      </w:r>
      <w:r w:rsidR="00FB37DE">
        <w:rPr>
          <w:rFonts w:eastAsia="宋体"/>
          <w:sz w:val="22"/>
          <w:lang w:eastAsia="zh-CN"/>
        </w:rPr>
        <w:t>. 202</w:t>
      </w:r>
      <w:r w:rsidR="00FB37DE">
        <w:rPr>
          <w:rFonts w:eastAsia="宋体" w:hint="eastAsia"/>
          <w:sz w:val="22"/>
          <w:lang w:eastAsia="zh-CN"/>
        </w:rPr>
        <w:t>2</w:t>
      </w:r>
    </w:p>
    <w:p w14:paraId="4E4AD6AA" w14:textId="77777777" w:rsidR="000D4FD6" w:rsidRDefault="00FB37DE">
      <w:pPr>
        <w:pStyle w:val="Header"/>
        <w:tabs>
          <w:tab w:val="clear" w:pos="4536"/>
          <w:tab w:val="left" w:pos="1800"/>
        </w:tabs>
        <w:spacing w:after="0"/>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281A1977" w14:textId="317104B6" w:rsidR="000D4FD6" w:rsidRDefault="00FB37DE">
      <w:pPr>
        <w:pStyle w:val="Header"/>
        <w:tabs>
          <w:tab w:val="clear" w:pos="4536"/>
          <w:tab w:val="left" w:pos="1800"/>
        </w:tabs>
        <w:spacing w:after="0"/>
        <w:ind w:left="1800" w:hanging="1800"/>
        <w:rPr>
          <w:rFonts w:eastAsia="宋体"/>
          <w:sz w:val="22"/>
          <w:lang w:eastAsia="zh-CN"/>
        </w:rPr>
      </w:pPr>
      <w:r>
        <w:rPr>
          <w:rFonts w:eastAsia="宋体" w:hint="eastAsia"/>
          <w:sz w:val="22"/>
          <w:lang w:eastAsia="zh-CN"/>
        </w:rPr>
        <w:t>Title:</w:t>
      </w:r>
      <w:bookmarkStart w:id="1" w:name="Title"/>
      <w:bookmarkEnd w:id="1"/>
      <w:r>
        <w:rPr>
          <w:rFonts w:eastAsia="宋体" w:hint="eastAsia"/>
          <w:sz w:val="22"/>
          <w:lang w:eastAsia="zh-CN"/>
        </w:rPr>
        <w:tab/>
      </w:r>
      <w:r>
        <w:rPr>
          <w:rFonts w:eastAsia="宋体"/>
          <w:sz w:val="22"/>
          <w:lang w:eastAsia="zh-CN"/>
        </w:rPr>
        <w:t xml:space="preserve">Discussion on </w:t>
      </w:r>
      <w:r>
        <w:rPr>
          <w:rFonts w:eastAsia="宋体" w:hint="eastAsia"/>
          <w:sz w:val="22"/>
          <w:lang w:eastAsia="zh-CN"/>
        </w:rPr>
        <w:t>L1/L2</w:t>
      </w:r>
      <w:r w:rsidR="00A75172">
        <w:rPr>
          <w:rFonts w:eastAsia="宋体"/>
          <w:sz w:val="22"/>
          <w:lang w:eastAsia="zh-CN"/>
        </w:rPr>
        <w:t xml:space="preserve">-triggered </w:t>
      </w:r>
      <w:r w:rsidR="00375969">
        <w:rPr>
          <w:rFonts w:eastAsia="宋体" w:hint="eastAsia"/>
          <w:sz w:val="22"/>
          <w:lang w:eastAsia="zh-CN"/>
        </w:rPr>
        <w:t>M</w:t>
      </w:r>
      <w:r>
        <w:rPr>
          <w:rFonts w:eastAsia="宋体" w:hint="eastAsia"/>
          <w:sz w:val="22"/>
          <w:lang w:eastAsia="zh-CN"/>
        </w:rPr>
        <w:t>obility</w:t>
      </w:r>
    </w:p>
    <w:p w14:paraId="0C4FBEAE" w14:textId="77777777" w:rsidR="000D4FD6" w:rsidRDefault="00FB37DE">
      <w:pPr>
        <w:pStyle w:val="Header"/>
        <w:tabs>
          <w:tab w:val="clear" w:pos="4536"/>
          <w:tab w:val="left" w:pos="1800"/>
        </w:tabs>
        <w:spacing w:after="0"/>
        <w:ind w:left="1800" w:hanging="1800"/>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r>
      <w:r>
        <w:rPr>
          <w:rFonts w:eastAsia="宋体" w:hint="eastAsia"/>
          <w:sz w:val="22"/>
          <w:lang w:eastAsia="zh-CN"/>
        </w:rPr>
        <w:t>14.2</w:t>
      </w:r>
      <w:bookmarkStart w:id="3" w:name="_GoBack"/>
      <w:bookmarkEnd w:id="3"/>
    </w:p>
    <w:p w14:paraId="6A52C185" w14:textId="77777777" w:rsidR="000D4FD6" w:rsidRDefault="00FB37DE">
      <w:pPr>
        <w:pStyle w:val="Header"/>
        <w:tabs>
          <w:tab w:val="clear" w:pos="4536"/>
          <w:tab w:val="left" w:pos="1800"/>
        </w:tabs>
        <w:spacing w:after="0"/>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14:paraId="03D700E2" w14:textId="1D3DEE21" w:rsidR="000D4FD6" w:rsidRDefault="00FB37DE">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bookmarkStart w:id="5" w:name="OLE_LINK14"/>
      <w:bookmarkStart w:id="6" w:name="OLE_LINK13"/>
      <w:r>
        <w:rPr>
          <w:rFonts w:cs="Times New Roman" w:hint="eastAsia"/>
          <w:b w:val="0"/>
          <w:bCs w:val="0"/>
          <w:kern w:val="0"/>
          <w:sz w:val="36"/>
          <w:szCs w:val="20"/>
          <w:lang w:val="en-GB" w:eastAsia="en-GB"/>
        </w:rPr>
        <w:t>Introduction</w:t>
      </w:r>
    </w:p>
    <w:p w14:paraId="4FD97F4D" w14:textId="6766C01F" w:rsidR="008D799D" w:rsidRDefault="007E2A7A" w:rsidP="00A82EF3">
      <w:pPr>
        <w:rPr>
          <w:bCs/>
          <w:sz w:val="20"/>
          <w:szCs w:val="20"/>
        </w:rPr>
      </w:pPr>
      <w:r w:rsidRPr="007E2A7A">
        <w:rPr>
          <w:rFonts w:hint="eastAsia"/>
          <w:bCs/>
          <w:sz w:val="20"/>
          <w:szCs w:val="20"/>
        </w:rPr>
        <w:t>I</w:t>
      </w:r>
      <w:r w:rsidRPr="007E2A7A">
        <w:rPr>
          <w:bCs/>
          <w:sz w:val="20"/>
          <w:szCs w:val="20"/>
        </w:rPr>
        <w:t>n the last meeting, RAN3 has made the following agreements</w:t>
      </w:r>
      <w:r w:rsidR="003A6CA7">
        <w:rPr>
          <w:bCs/>
          <w:sz w:val="20"/>
          <w:szCs w:val="20"/>
        </w:rPr>
        <w:t xml:space="preserve"> an</w:t>
      </w:r>
      <w:r w:rsidR="00A6305A">
        <w:rPr>
          <w:bCs/>
          <w:sz w:val="20"/>
          <w:szCs w:val="20"/>
        </w:rPr>
        <w:t>d</w:t>
      </w:r>
      <w:r w:rsidR="003A6CA7">
        <w:rPr>
          <w:bCs/>
          <w:sz w:val="20"/>
          <w:szCs w:val="20"/>
        </w:rPr>
        <w:t xml:space="preserve"> WAs</w:t>
      </w:r>
      <w:r w:rsidR="00200571">
        <w:rPr>
          <w:rFonts w:hint="eastAsia"/>
          <w:bCs/>
          <w:sz w:val="20"/>
          <w:szCs w:val="20"/>
        </w:rPr>
        <w:t>:</w:t>
      </w:r>
    </w:p>
    <w:p w14:paraId="51C8E186" w14:textId="72FC8E34" w:rsidR="002F7476" w:rsidRDefault="002F7476" w:rsidP="00A82EF3">
      <w:pPr>
        <w:rPr>
          <w:bCs/>
          <w:sz w:val="20"/>
          <w:szCs w:val="20"/>
        </w:rPr>
      </w:pPr>
      <w:r w:rsidRPr="008E67D0">
        <w:rPr>
          <w:noProof/>
        </w:rPr>
        <mc:AlternateContent>
          <mc:Choice Requires="wps">
            <w:drawing>
              <wp:inline distT="0" distB="0" distL="0" distR="0" wp14:anchorId="5DE85939" wp14:editId="0807E799">
                <wp:extent cx="5760720" cy="5923128"/>
                <wp:effectExtent l="0" t="0" r="11430" b="2095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923128"/>
                        </a:xfrm>
                        <a:prstGeom prst="rect">
                          <a:avLst/>
                        </a:prstGeom>
                        <a:solidFill>
                          <a:srgbClr val="FFFFFF"/>
                        </a:solidFill>
                        <a:ln w="9525">
                          <a:solidFill>
                            <a:srgbClr val="000000"/>
                          </a:solidFill>
                          <a:miter lim="800000"/>
                          <a:headEnd/>
                          <a:tailEnd/>
                        </a:ln>
                      </wps:spPr>
                      <wps:txbx>
                        <w:txbxContent>
                          <w:p w14:paraId="615F6561" w14:textId="77777777" w:rsidR="002F7476" w:rsidRDefault="002F7476" w:rsidP="002F7476">
                            <w:pPr>
                              <w:rPr>
                                <w:rFonts w:ascii="Calibri" w:hAnsi="Calibri" w:cs="Calibri"/>
                                <w:b/>
                                <w:bCs/>
                                <w:color w:val="00B050"/>
                                <w:sz w:val="18"/>
                                <w:szCs w:val="18"/>
                              </w:rPr>
                            </w:pPr>
                            <w:r>
                              <w:rPr>
                                <w:rFonts w:ascii="Calibri" w:hAnsi="Calibri" w:cs="Calibri"/>
                                <w:b/>
                                <w:bCs/>
                                <w:color w:val="008000"/>
                                <w:sz w:val="18"/>
                                <w:szCs w:val="18"/>
                              </w:rPr>
                              <w:t xml:space="preserve">During L1/L2 handover configuration, the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 xml:space="preserve">-CU sends the suggested candidate cell(s) to the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 xml:space="preserve">-DU in UE Context Modification Request procedure, </w:t>
                            </w:r>
                            <w:r>
                              <w:rPr>
                                <w:rFonts w:ascii="Calibri" w:hAnsi="Calibri" w:cs="Calibri"/>
                                <w:b/>
                                <w:color w:val="0000FF"/>
                                <w:sz w:val="18"/>
                                <w:szCs w:val="18"/>
                              </w:rPr>
                              <w:t>FFS in one message or multiple messages.</w:t>
                            </w:r>
                            <w:r>
                              <w:rPr>
                                <w:rFonts w:ascii="Calibri" w:hAnsi="Calibri" w:cs="Calibri"/>
                                <w:b/>
                                <w:bCs/>
                                <w:color w:val="00B050"/>
                                <w:sz w:val="18"/>
                                <w:szCs w:val="18"/>
                              </w:rPr>
                              <w:t xml:space="preserve"> </w:t>
                            </w:r>
                          </w:p>
                          <w:p w14:paraId="23C12D08" w14:textId="77777777" w:rsidR="002F7476" w:rsidRDefault="002F7476" w:rsidP="002F7476">
                            <w:pPr>
                              <w:rPr>
                                <w:rFonts w:ascii="Calibri" w:hAnsi="Calibri" w:cs="Calibri"/>
                                <w:b/>
                                <w:bCs/>
                                <w:color w:val="008000"/>
                                <w:sz w:val="18"/>
                                <w:szCs w:val="18"/>
                              </w:rPr>
                            </w:pPr>
                            <w:r>
                              <w:rPr>
                                <w:rFonts w:ascii="Calibri" w:hAnsi="Calibri" w:cs="Calibri"/>
                                <w:b/>
                                <w:bCs/>
                                <w:color w:val="008000"/>
                                <w:sz w:val="18"/>
                                <w:szCs w:val="18"/>
                              </w:rPr>
                              <w:t xml:space="preserve">The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 xml:space="preserve">-DU may accept the target cells of L1/L2 handover and responds to the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 xml:space="preserve">-CU with the access control result in UE Context Modification Response message(s).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-DU may accept all or part of the target candidate cells.</w:t>
                            </w:r>
                          </w:p>
                          <w:p w14:paraId="44E949DF" w14:textId="77777777" w:rsidR="002F7476" w:rsidRDefault="002F7476" w:rsidP="002F7476">
                            <w:pPr>
                              <w:rPr>
                                <w:rFonts w:ascii="Calibri" w:hAnsi="Calibri" w:cs="Calibri"/>
                                <w:b/>
                                <w:bCs/>
                                <w:color w:val="008000"/>
                                <w:sz w:val="18"/>
                                <w:szCs w:val="18"/>
                              </w:rPr>
                            </w:pP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-DU initiated L1/L2 handover configuration is not allowed.</w:t>
                            </w:r>
                          </w:p>
                          <w:p w14:paraId="44C3D22B" w14:textId="77777777" w:rsidR="002F7476" w:rsidRDefault="002F7476" w:rsidP="002F7476">
                            <w:pPr>
                              <w:rPr>
                                <w:rFonts w:ascii="Calibri" w:hAnsi="Calibri" w:cs="Calibri"/>
                                <w:b/>
                                <w:bCs/>
                                <w:color w:val="008000"/>
                                <w:sz w:val="18"/>
                                <w:szCs w:val="18"/>
                              </w:rPr>
                            </w:pPr>
                            <w:r>
                              <w:rPr>
                                <w:rFonts w:ascii="Calibri" w:hAnsi="Calibri" w:cs="Calibri"/>
                                <w:b/>
                                <w:bCs/>
                                <w:color w:val="008000"/>
                                <w:sz w:val="18"/>
                                <w:szCs w:val="18"/>
                              </w:rPr>
                              <w:t>The UE sends the</w:t>
                            </w:r>
                            <w:r>
                              <w:rPr>
                                <w:rFonts w:ascii="Calibri" w:hAnsi="Calibri" w:cs="Calibri"/>
                                <w:b/>
                                <w:color w:val="008000"/>
                                <w:sz w:val="18"/>
                                <w:szCs w:val="18"/>
                              </w:rPr>
                              <w:t xml:space="preserve"> </w:t>
                            </w:r>
                            <w:r>
                              <w:rPr>
                                <w:rFonts w:ascii="Calibri" w:hAnsi="Calibri" w:cs="Calibri"/>
                                <w:b/>
                                <w:bCs/>
                                <w:color w:val="008000"/>
                                <w:sz w:val="18"/>
                                <w:szCs w:val="18"/>
                              </w:rPr>
                              <w:t xml:space="preserve">lower-layer measurement report to the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 xml:space="preserve">-DU and the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-DU triggers UE mobility to a target candidate cell.</w:t>
                            </w:r>
                          </w:p>
                          <w:p w14:paraId="27629384" w14:textId="77777777" w:rsidR="002F7476" w:rsidRDefault="002F7476" w:rsidP="002F7476">
                            <w:pPr>
                              <w:rPr>
                                <w:rFonts w:ascii="Calibri" w:eastAsia="等线" w:hAnsi="Calibri" w:cs="Calibri"/>
                                <w:b/>
                                <w:bCs/>
                                <w:color w:val="0000FF"/>
                                <w:sz w:val="18"/>
                                <w:szCs w:val="18"/>
                              </w:rPr>
                            </w:pPr>
                            <w:r>
                              <w:rPr>
                                <w:rFonts w:ascii="Calibri" w:eastAsia="等线" w:hAnsi="Calibri" w:cs="Calibri"/>
                                <w:b/>
                                <w:bCs/>
                                <w:color w:val="0000FF"/>
                                <w:sz w:val="18"/>
                                <w:szCs w:val="18"/>
                              </w:rPr>
                              <w:t xml:space="preserve">FFS on whether the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 xml:space="preserve">-DU can suggest candidate cells after the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 xml:space="preserve">-CU initiates the L1/L2 inter-cell mobility configuration. Three Options are left for further discussion: </w:t>
                            </w:r>
                            <w:proofErr w:type="spellStart"/>
                            <w:r>
                              <w:rPr>
                                <w:rFonts w:ascii="Calibri" w:eastAsia="等线" w:hAnsi="Calibri" w:cs="Calibri"/>
                                <w:b/>
                                <w:bCs/>
                                <w:color w:val="0000FF"/>
                                <w:sz w:val="18"/>
                                <w:szCs w:val="18"/>
                              </w:rPr>
                              <w:t>Opt</w:t>
                            </w:r>
                            <w:proofErr w:type="spellEnd"/>
                            <w:r>
                              <w:rPr>
                                <w:rFonts w:ascii="Calibri" w:eastAsia="等线" w:hAnsi="Calibri" w:cs="Calibri"/>
                                <w:b/>
                                <w:bCs/>
                                <w:color w:val="0000FF"/>
                                <w:sz w:val="18"/>
                                <w:szCs w:val="18"/>
                              </w:rPr>
                              <w:t xml:space="preserve"> 1. DU cannot suggest any candidate cells. </w:t>
                            </w:r>
                            <w:proofErr w:type="spellStart"/>
                            <w:r>
                              <w:rPr>
                                <w:rFonts w:ascii="Calibri" w:eastAsia="等线" w:hAnsi="Calibri" w:cs="Calibri"/>
                                <w:b/>
                                <w:bCs/>
                                <w:color w:val="0000FF"/>
                                <w:sz w:val="18"/>
                                <w:szCs w:val="18"/>
                              </w:rPr>
                              <w:t>Opt</w:t>
                            </w:r>
                            <w:proofErr w:type="spellEnd"/>
                            <w:r>
                              <w:rPr>
                                <w:rFonts w:ascii="Calibri" w:eastAsia="等线" w:hAnsi="Calibri" w:cs="Calibri"/>
                                <w:b/>
                                <w:bCs/>
                                <w:color w:val="0000FF"/>
                                <w:sz w:val="18"/>
                                <w:szCs w:val="18"/>
                              </w:rPr>
                              <w:t xml:space="preserve"> 2. DU suggest candidate cells within the list provided by CU. </w:t>
                            </w:r>
                            <w:proofErr w:type="spellStart"/>
                            <w:r>
                              <w:rPr>
                                <w:rFonts w:ascii="Calibri" w:eastAsia="等线" w:hAnsi="Calibri" w:cs="Calibri"/>
                                <w:b/>
                                <w:bCs/>
                                <w:color w:val="0000FF"/>
                                <w:sz w:val="18"/>
                                <w:szCs w:val="18"/>
                              </w:rPr>
                              <w:t>Opt</w:t>
                            </w:r>
                            <w:proofErr w:type="spellEnd"/>
                            <w:r>
                              <w:rPr>
                                <w:rFonts w:ascii="Calibri" w:eastAsia="等线" w:hAnsi="Calibri" w:cs="Calibri"/>
                                <w:b/>
                                <w:bCs/>
                                <w:color w:val="0000FF"/>
                                <w:sz w:val="18"/>
                                <w:szCs w:val="18"/>
                              </w:rPr>
                              <w:t xml:space="preserve"> 3. DU suggest candidate cells outside the list provided by CU.</w:t>
                            </w:r>
                          </w:p>
                          <w:p w14:paraId="0BC1E4E8" w14:textId="77777777" w:rsidR="002F7476" w:rsidRDefault="002F7476" w:rsidP="002F7476">
                            <w:pPr>
                              <w:rPr>
                                <w:rFonts w:ascii="Calibri" w:eastAsia="等线" w:hAnsi="Calibri" w:cs="Calibri"/>
                                <w:b/>
                                <w:bCs/>
                                <w:color w:val="008000"/>
                                <w:sz w:val="18"/>
                                <w:szCs w:val="18"/>
                              </w:rPr>
                            </w:pPr>
                            <w:r>
                              <w:rPr>
                                <w:rFonts w:ascii="Calibri" w:eastAsia="等线" w:hAnsi="Calibri" w:cs="Calibri"/>
                                <w:b/>
                                <w:bCs/>
                                <w:color w:val="008000"/>
                                <w:sz w:val="18"/>
                                <w:szCs w:val="18"/>
                              </w:rPr>
                              <w:t xml:space="preserve">WA: The </w:t>
                            </w:r>
                            <w:proofErr w:type="spellStart"/>
                            <w:r>
                              <w:rPr>
                                <w:rFonts w:ascii="Calibri" w:eastAsia="等线" w:hAnsi="Calibri" w:cs="Calibri"/>
                                <w:b/>
                                <w:bCs/>
                                <w:color w:val="008000"/>
                                <w:sz w:val="18"/>
                                <w:szCs w:val="18"/>
                              </w:rPr>
                              <w:t>gNB</w:t>
                            </w:r>
                            <w:proofErr w:type="spellEnd"/>
                            <w:r>
                              <w:rPr>
                                <w:rFonts w:ascii="Calibri" w:eastAsia="等线" w:hAnsi="Calibri" w:cs="Calibri"/>
                                <w:b/>
                                <w:bCs/>
                                <w:color w:val="008000"/>
                                <w:sz w:val="18"/>
                                <w:szCs w:val="18"/>
                              </w:rPr>
                              <w:t xml:space="preserve">-DU indicates the </w:t>
                            </w:r>
                            <w:proofErr w:type="spellStart"/>
                            <w:r>
                              <w:rPr>
                                <w:rFonts w:ascii="Calibri" w:eastAsia="等线" w:hAnsi="Calibri" w:cs="Calibri"/>
                                <w:b/>
                                <w:bCs/>
                                <w:color w:val="008000"/>
                                <w:sz w:val="18"/>
                                <w:szCs w:val="18"/>
                              </w:rPr>
                              <w:t>gNB</w:t>
                            </w:r>
                            <w:proofErr w:type="spellEnd"/>
                            <w:r>
                              <w:rPr>
                                <w:rFonts w:ascii="Calibri" w:eastAsia="等线" w:hAnsi="Calibri" w:cs="Calibri"/>
                                <w:b/>
                                <w:bCs/>
                                <w:color w:val="008000"/>
                                <w:sz w:val="18"/>
                                <w:szCs w:val="18"/>
                              </w:rPr>
                              <w:t xml:space="preserve">-CU about the UE successful access to the target cell by Access Success message. </w:t>
                            </w:r>
                          </w:p>
                          <w:p w14:paraId="2877435E" w14:textId="77777777" w:rsidR="002F7476" w:rsidRDefault="002F7476" w:rsidP="002F7476">
                            <w:pPr>
                              <w:rPr>
                                <w:rFonts w:ascii="Calibri" w:eastAsia="等线" w:hAnsi="Calibri" w:cs="Calibri"/>
                                <w:b/>
                                <w:bCs/>
                                <w:color w:val="0000FF"/>
                                <w:sz w:val="18"/>
                                <w:szCs w:val="18"/>
                              </w:rPr>
                            </w:pPr>
                            <w:r>
                              <w:rPr>
                                <w:rFonts w:ascii="Calibri" w:eastAsia="等线" w:hAnsi="Calibri" w:cs="Calibri"/>
                                <w:b/>
                                <w:bCs/>
                                <w:color w:val="0000FF"/>
                                <w:sz w:val="18"/>
                                <w:szCs w:val="18"/>
                              </w:rPr>
                              <w:t xml:space="preserve">FFS on the need and when the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 xml:space="preserve">-DU indicates the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-CU about the initiation of L1/L2 handover command.</w:t>
                            </w:r>
                          </w:p>
                          <w:p w14:paraId="026031A3" w14:textId="77777777" w:rsidR="002F7476" w:rsidRDefault="002F7476" w:rsidP="002F7476">
                            <w:pPr>
                              <w:rPr>
                                <w:rFonts w:ascii="Calibri" w:eastAsia="等线" w:hAnsi="Calibri" w:cs="Calibri"/>
                                <w:b/>
                                <w:bCs/>
                                <w:color w:val="0000FF"/>
                                <w:sz w:val="18"/>
                                <w:szCs w:val="18"/>
                              </w:rPr>
                            </w:pPr>
                            <w:r>
                              <w:rPr>
                                <w:rFonts w:ascii="Calibri" w:eastAsia="等线" w:hAnsi="Calibri" w:cs="Calibri"/>
                                <w:b/>
                                <w:bCs/>
                                <w:color w:val="0000FF"/>
                                <w:sz w:val="18"/>
                                <w:szCs w:val="18"/>
                              </w:rPr>
                              <w:t xml:space="preserve">FFS For intra-DU L1/L2 mobility, the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 xml:space="preserve">-CU may use the UE Context Modification procedure to modify or release the prepared cells resources in the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-DU (incl. the source cell). Details are pending to RAN2.</w:t>
                            </w:r>
                          </w:p>
                          <w:p w14:paraId="3F5CEE71" w14:textId="77777777" w:rsidR="002F7476" w:rsidRDefault="002F7476" w:rsidP="002F7476">
                            <w:pPr>
                              <w:rPr>
                                <w:rFonts w:ascii="Calibri" w:eastAsia="等线" w:hAnsi="Calibri" w:cs="Calibri"/>
                                <w:b/>
                                <w:bCs/>
                                <w:color w:val="0000FF"/>
                                <w:sz w:val="18"/>
                                <w:szCs w:val="18"/>
                              </w:rPr>
                            </w:pPr>
                          </w:p>
                          <w:p w14:paraId="6B342FAE" w14:textId="77777777" w:rsidR="002F7476" w:rsidRDefault="002F7476" w:rsidP="002F7476">
                            <w:pPr>
                              <w:rPr>
                                <w:rFonts w:ascii="Calibri" w:eastAsia="等线" w:hAnsi="Calibri" w:cs="Calibri"/>
                                <w:b/>
                                <w:bCs/>
                                <w:color w:val="0000FF"/>
                                <w:sz w:val="18"/>
                                <w:szCs w:val="18"/>
                              </w:rPr>
                            </w:pPr>
                            <w:r>
                              <w:rPr>
                                <w:rFonts w:ascii="Calibri" w:eastAsia="等线" w:hAnsi="Calibri" w:cs="Calibri"/>
                                <w:b/>
                                <w:bCs/>
                                <w:color w:val="0000FF"/>
                                <w:sz w:val="18"/>
                                <w:szCs w:val="18"/>
                              </w:rPr>
                              <w:t xml:space="preserve">The following open issues on user plane handling in intra-DU L1/L2 mobility as well as inter-DU case </w:t>
                            </w:r>
                            <w:proofErr w:type="gramStart"/>
                            <w:r>
                              <w:rPr>
                                <w:rFonts w:ascii="Calibri" w:eastAsia="等线" w:hAnsi="Calibri" w:cs="Calibri"/>
                                <w:b/>
                                <w:bCs/>
                                <w:color w:val="0000FF"/>
                                <w:sz w:val="18"/>
                                <w:szCs w:val="18"/>
                              </w:rPr>
                              <w:t>are</w:t>
                            </w:r>
                            <w:proofErr w:type="gramEnd"/>
                            <w:r>
                              <w:rPr>
                                <w:rFonts w:ascii="Calibri" w:eastAsia="等线" w:hAnsi="Calibri" w:cs="Calibri"/>
                                <w:b/>
                                <w:bCs/>
                                <w:color w:val="0000FF"/>
                                <w:sz w:val="18"/>
                                <w:szCs w:val="18"/>
                              </w:rPr>
                              <w:t xml:space="preserve"> raised for further study:</w:t>
                            </w:r>
                          </w:p>
                          <w:p w14:paraId="4C1613C1" w14:textId="77777777" w:rsidR="002F7476" w:rsidRDefault="002F7476" w:rsidP="002F7476">
                            <w:pPr>
                              <w:snapToGrid w:val="0"/>
                              <w:rPr>
                                <w:rFonts w:ascii="Calibri" w:eastAsia="等线" w:hAnsi="Calibri" w:cs="Calibri"/>
                                <w:b/>
                                <w:bCs/>
                                <w:color w:val="0000FF"/>
                                <w:sz w:val="18"/>
                                <w:szCs w:val="18"/>
                              </w:rPr>
                            </w:pPr>
                            <w:r>
                              <w:rPr>
                                <w:rFonts w:ascii="Calibri" w:eastAsia="等线" w:hAnsi="Calibri" w:cs="Calibri"/>
                                <w:b/>
                                <w:bCs/>
                                <w:color w:val="0000FF"/>
                                <w:sz w:val="18"/>
                                <w:szCs w:val="18"/>
                              </w:rPr>
                              <w:t>a)</w:t>
                            </w:r>
                            <w:r>
                              <w:rPr>
                                <w:rFonts w:ascii="Calibri" w:eastAsia="等线" w:hAnsi="Calibri" w:cs="Calibri"/>
                                <w:b/>
                                <w:bCs/>
                                <w:color w:val="0000FF"/>
                                <w:sz w:val="18"/>
                                <w:szCs w:val="18"/>
                              </w:rPr>
                              <w:tab/>
                              <w:t xml:space="preserve">F1-U UL/DL TEID handling as </w:t>
                            </w:r>
                            <w:r>
                              <w:rPr>
                                <w:rFonts w:ascii="Calibri" w:eastAsia="等线" w:hAnsi="Calibri" w:cs="Calibri" w:hint="eastAsia"/>
                                <w:b/>
                                <w:bCs/>
                                <w:color w:val="0000FF"/>
                                <w:sz w:val="18"/>
                                <w:szCs w:val="18"/>
                              </w:rPr>
                              <w:t>in</w:t>
                            </w:r>
                            <w:r>
                              <w:rPr>
                                <w:rFonts w:ascii="Calibri" w:eastAsia="等线" w:hAnsi="Calibri" w:cs="Calibri"/>
                                <w:b/>
                                <w:bCs/>
                                <w:color w:val="0000FF"/>
                                <w:sz w:val="18"/>
                                <w:szCs w:val="18"/>
                              </w:rPr>
                              <w:t xml:space="preserve"> intra-DU legacy HO.</w:t>
                            </w:r>
                          </w:p>
                          <w:p w14:paraId="0600C289" w14:textId="77777777" w:rsidR="002F7476" w:rsidRDefault="002F7476" w:rsidP="002F7476">
                            <w:pPr>
                              <w:snapToGrid w:val="0"/>
                              <w:rPr>
                                <w:rFonts w:ascii="Calibri" w:eastAsia="等线" w:hAnsi="Calibri" w:cs="Calibri"/>
                                <w:b/>
                                <w:bCs/>
                                <w:color w:val="0000FF"/>
                                <w:sz w:val="18"/>
                                <w:szCs w:val="18"/>
                              </w:rPr>
                            </w:pPr>
                            <w:r>
                              <w:rPr>
                                <w:rFonts w:ascii="Calibri" w:eastAsia="等线" w:hAnsi="Calibri" w:cs="Calibri"/>
                                <w:b/>
                                <w:bCs/>
                                <w:color w:val="0000FF"/>
                                <w:sz w:val="18"/>
                                <w:szCs w:val="18"/>
                              </w:rPr>
                              <w:t>b)</w:t>
                            </w:r>
                            <w:r>
                              <w:rPr>
                                <w:rFonts w:ascii="Calibri" w:eastAsia="等线" w:hAnsi="Calibri" w:cs="Calibri"/>
                                <w:b/>
                                <w:bCs/>
                                <w:color w:val="0000FF"/>
                                <w:sz w:val="18"/>
                                <w:szCs w:val="18"/>
                              </w:rPr>
                              <w:tab/>
                              <w:t>DDDS on F1-U</w:t>
                            </w:r>
                          </w:p>
                          <w:p w14:paraId="6633B911" w14:textId="77777777" w:rsidR="002F7476" w:rsidRDefault="002F7476" w:rsidP="002F7476">
                            <w:pPr>
                              <w:snapToGrid w:val="0"/>
                              <w:rPr>
                                <w:rFonts w:ascii="Calibri" w:eastAsia="等线" w:hAnsi="Calibri" w:cs="Calibri"/>
                                <w:b/>
                                <w:bCs/>
                                <w:color w:val="0000FF"/>
                                <w:sz w:val="18"/>
                                <w:szCs w:val="18"/>
                              </w:rPr>
                            </w:pPr>
                            <w:r>
                              <w:rPr>
                                <w:rFonts w:ascii="Calibri" w:eastAsia="等线" w:hAnsi="Calibri" w:cs="Calibri"/>
                                <w:b/>
                                <w:bCs/>
                                <w:color w:val="0000FF"/>
                                <w:sz w:val="18"/>
                                <w:szCs w:val="18"/>
                              </w:rPr>
                              <w:t>c)</w:t>
                            </w:r>
                            <w:r>
                              <w:rPr>
                                <w:rFonts w:ascii="Calibri" w:eastAsia="等线" w:hAnsi="Calibri" w:cs="Calibri"/>
                                <w:b/>
                                <w:bCs/>
                                <w:color w:val="0000FF"/>
                                <w:sz w:val="18"/>
                                <w:szCs w:val="18"/>
                              </w:rPr>
                              <w:tab/>
                              <w:t xml:space="preserve">E1 impact, such as setup, update or remove resources at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-CU-UP</w:t>
                            </w:r>
                          </w:p>
                          <w:p w14:paraId="694F9CF6" w14:textId="77777777" w:rsidR="002F7476" w:rsidRDefault="002F7476" w:rsidP="002F7476">
                            <w:pPr>
                              <w:snapToGrid w:val="0"/>
                              <w:rPr>
                                <w:rFonts w:ascii="Calibri" w:eastAsia="等线" w:hAnsi="Calibri" w:cs="Calibri"/>
                                <w:b/>
                                <w:bCs/>
                                <w:color w:val="0000FF"/>
                                <w:sz w:val="18"/>
                                <w:szCs w:val="18"/>
                              </w:rPr>
                            </w:pPr>
                            <w:r>
                              <w:rPr>
                                <w:rFonts w:ascii="Calibri" w:eastAsia="等线" w:hAnsi="Calibri" w:cs="Calibri"/>
                                <w:b/>
                                <w:bCs/>
                                <w:color w:val="0000FF"/>
                                <w:sz w:val="18"/>
                                <w:szCs w:val="18"/>
                              </w:rPr>
                              <w:t>d)</w:t>
                            </w:r>
                            <w:r>
                              <w:rPr>
                                <w:rFonts w:ascii="Calibri" w:eastAsia="等线" w:hAnsi="Calibri" w:cs="Calibri"/>
                                <w:b/>
                                <w:bCs/>
                                <w:color w:val="0000FF"/>
                                <w:sz w:val="18"/>
                                <w:szCs w:val="18"/>
                              </w:rPr>
                              <w:tab/>
                              <w:t>Data forwarding</w:t>
                            </w:r>
                          </w:p>
                          <w:p w14:paraId="2E4576C4" w14:textId="77777777" w:rsidR="002F7476" w:rsidRDefault="002F7476" w:rsidP="002F7476">
                            <w:pPr>
                              <w:rPr>
                                <w:rFonts w:ascii="Calibri" w:eastAsia="等线" w:hAnsi="Calibri" w:cs="Calibri"/>
                                <w:b/>
                                <w:bCs/>
                                <w:color w:val="008000"/>
                                <w:sz w:val="18"/>
                                <w:szCs w:val="18"/>
                              </w:rPr>
                            </w:pPr>
                          </w:p>
                          <w:p w14:paraId="39E9F82C" w14:textId="77777777" w:rsidR="002F7476" w:rsidRDefault="002F7476" w:rsidP="002F7476">
                            <w:pPr>
                              <w:rPr>
                                <w:rFonts w:ascii="Calibri" w:hAnsi="Calibri" w:cs="Calibri"/>
                                <w:b/>
                                <w:bCs/>
                                <w:color w:val="008000"/>
                                <w:sz w:val="18"/>
                                <w:szCs w:val="18"/>
                              </w:rPr>
                            </w:pPr>
                            <w:r>
                              <w:rPr>
                                <w:rFonts w:ascii="Calibri" w:hAnsi="Calibri" w:cs="Calibri"/>
                                <w:b/>
                                <w:bCs/>
                                <w:color w:val="008000"/>
                                <w:sz w:val="18"/>
                                <w:szCs w:val="18"/>
                              </w:rPr>
                              <w:t xml:space="preserve">The following previous agreements for intra-DU case </w:t>
                            </w:r>
                            <w:proofErr w:type="gramStart"/>
                            <w:r>
                              <w:rPr>
                                <w:rFonts w:ascii="Calibri" w:hAnsi="Calibri" w:cs="Calibri"/>
                                <w:b/>
                                <w:bCs/>
                                <w:color w:val="008000"/>
                                <w:sz w:val="18"/>
                                <w:szCs w:val="18"/>
                              </w:rPr>
                              <w:t>are</w:t>
                            </w:r>
                            <w:proofErr w:type="gramEnd"/>
                            <w:r>
                              <w:rPr>
                                <w:rFonts w:ascii="Calibri" w:hAnsi="Calibri" w:cs="Calibri"/>
                                <w:b/>
                                <w:bCs/>
                                <w:color w:val="008000"/>
                                <w:sz w:val="18"/>
                                <w:szCs w:val="18"/>
                              </w:rPr>
                              <w:t xml:space="preserve"> confirmed to be also applicable for inter-DU case:</w:t>
                            </w:r>
                          </w:p>
                          <w:p w14:paraId="5FE287F3" w14:textId="77777777" w:rsidR="002F7476" w:rsidRDefault="002F7476" w:rsidP="002F7476">
                            <w:pPr>
                              <w:ind w:leftChars="200" w:left="480"/>
                              <w:rPr>
                                <w:rFonts w:ascii="Calibri" w:hAnsi="Calibri" w:cs="Calibri"/>
                                <w:b/>
                                <w:bCs/>
                                <w:i/>
                                <w:iCs/>
                                <w:color w:val="008000"/>
                                <w:sz w:val="18"/>
                                <w:szCs w:val="18"/>
                              </w:rPr>
                            </w:pPr>
                            <w:r>
                              <w:rPr>
                                <w:rFonts w:ascii="Calibri" w:hAnsi="Calibri" w:cs="Calibri"/>
                                <w:b/>
                                <w:bCs/>
                                <w:i/>
                                <w:iCs/>
                                <w:color w:val="008000"/>
                                <w:sz w:val="18"/>
                                <w:szCs w:val="18"/>
                              </w:rPr>
                              <w:t>1.Both intra- DU and intra-CU inter-DU scenarios are supported for L1/L2 mobility.</w:t>
                            </w:r>
                          </w:p>
                          <w:p w14:paraId="10865890" w14:textId="77777777" w:rsidR="002F7476" w:rsidRDefault="002F7476" w:rsidP="002F7476">
                            <w:pPr>
                              <w:ind w:leftChars="200" w:left="480"/>
                              <w:rPr>
                                <w:rFonts w:ascii="Calibri" w:hAnsi="Calibri" w:cs="Calibri"/>
                                <w:b/>
                                <w:bCs/>
                                <w:i/>
                                <w:iCs/>
                                <w:color w:val="008000"/>
                                <w:sz w:val="18"/>
                                <w:szCs w:val="18"/>
                              </w:rPr>
                            </w:pPr>
                            <w:r>
                              <w:rPr>
                                <w:rFonts w:ascii="Calibri" w:hAnsi="Calibri" w:cs="Calibri"/>
                                <w:b/>
                                <w:bCs/>
                                <w:i/>
                                <w:iCs/>
                                <w:color w:val="008000"/>
                                <w:sz w:val="18"/>
                                <w:szCs w:val="18"/>
                              </w:rPr>
                              <w:t>2.RAN3 will study the signaling impacts on below use cases following to RAN2 prioritization:</w:t>
                            </w:r>
                          </w:p>
                          <w:p w14:paraId="0D003347" w14:textId="77777777" w:rsidR="002F7476" w:rsidRDefault="002F7476" w:rsidP="002F7476">
                            <w:pPr>
                              <w:ind w:leftChars="400" w:left="960"/>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Stand alone</w:t>
                            </w:r>
                          </w:p>
                          <w:p w14:paraId="5BBBEFA7" w14:textId="77777777" w:rsidR="002F7476" w:rsidRDefault="002F7476" w:rsidP="002F7476">
                            <w:pPr>
                              <w:ind w:leftChars="400" w:left="960"/>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 xml:space="preserve">Carrier Aggregation (Change of </w:t>
                            </w:r>
                            <w:proofErr w:type="spellStart"/>
                            <w:r>
                              <w:rPr>
                                <w:rFonts w:ascii="Calibri" w:hAnsi="Calibri" w:cs="Calibri"/>
                                <w:b/>
                                <w:bCs/>
                                <w:i/>
                                <w:iCs/>
                                <w:color w:val="008000"/>
                                <w:sz w:val="18"/>
                                <w:szCs w:val="18"/>
                              </w:rPr>
                              <w:t>PCell</w:t>
                            </w:r>
                            <w:proofErr w:type="spellEnd"/>
                            <w:r>
                              <w:rPr>
                                <w:rFonts w:ascii="Calibri" w:hAnsi="Calibri" w:cs="Calibri"/>
                                <w:b/>
                                <w:bCs/>
                                <w:i/>
                                <w:iCs/>
                                <w:color w:val="008000"/>
                                <w:sz w:val="18"/>
                                <w:szCs w:val="18"/>
                              </w:rPr>
                              <w:t>)</w:t>
                            </w:r>
                          </w:p>
                          <w:p w14:paraId="53E5B0BC" w14:textId="77777777" w:rsidR="002F7476" w:rsidRDefault="002F7476" w:rsidP="002F7476">
                            <w:pPr>
                              <w:ind w:leftChars="400" w:left="960"/>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 xml:space="preserve">NR-DC (Change of </w:t>
                            </w:r>
                            <w:proofErr w:type="spellStart"/>
                            <w:r>
                              <w:rPr>
                                <w:rFonts w:ascii="Calibri" w:hAnsi="Calibri" w:cs="Calibri"/>
                                <w:b/>
                                <w:bCs/>
                                <w:i/>
                                <w:iCs/>
                                <w:color w:val="008000"/>
                                <w:sz w:val="18"/>
                                <w:szCs w:val="18"/>
                              </w:rPr>
                              <w:t>PCell</w:t>
                            </w:r>
                            <w:proofErr w:type="spellEnd"/>
                            <w:r>
                              <w:rPr>
                                <w:rFonts w:ascii="Calibri" w:hAnsi="Calibri" w:cs="Calibri"/>
                                <w:b/>
                                <w:bCs/>
                                <w:i/>
                                <w:iCs/>
                                <w:color w:val="008000"/>
                                <w:sz w:val="18"/>
                                <w:szCs w:val="18"/>
                              </w:rPr>
                              <w:t xml:space="preserve"> at MN, Change of </w:t>
                            </w:r>
                            <w:proofErr w:type="spellStart"/>
                            <w:r>
                              <w:rPr>
                                <w:rFonts w:ascii="Calibri" w:hAnsi="Calibri" w:cs="Calibri"/>
                                <w:b/>
                                <w:bCs/>
                                <w:i/>
                                <w:iCs/>
                                <w:color w:val="008000"/>
                                <w:sz w:val="18"/>
                                <w:szCs w:val="18"/>
                              </w:rPr>
                              <w:t>PScell</w:t>
                            </w:r>
                            <w:proofErr w:type="spellEnd"/>
                            <w:r>
                              <w:rPr>
                                <w:rFonts w:ascii="Calibri" w:hAnsi="Calibri" w:cs="Calibri"/>
                                <w:b/>
                                <w:bCs/>
                                <w:i/>
                                <w:iCs/>
                                <w:color w:val="008000"/>
                                <w:sz w:val="18"/>
                                <w:szCs w:val="18"/>
                              </w:rPr>
                              <w:t xml:space="preserve"> at SN) </w:t>
                            </w:r>
                          </w:p>
                          <w:p w14:paraId="2DB9F8AF" w14:textId="77777777" w:rsidR="002F7476" w:rsidRDefault="002F7476" w:rsidP="002F7476">
                            <w:pPr>
                              <w:ind w:leftChars="200" w:left="480"/>
                              <w:rPr>
                                <w:rFonts w:ascii="Calibri" w:hAnsi="Calibri" w:cs="Calibri"/>
                                <w:b/>
                                <w:bCs/>
                                <w:i/>
                                <w:iCs/>
                                <w:color w:val="008000"/>
                                <w:sz w:val="18"/>
                                <w:szCs w:val="18"/>
                              </w:rPr>
                            </w:pPr>
                            <w:r>
                              <w:rPr>
                                <w:rFonts w:ascii="Calibri" w:hAnsi="Calibri" w:cs="Calibri"/>
                                <w:b/>
                                <w:bCs/>
                                <w:i/>
                                <w:iCs/>
                                <w:color w:val="008000"/>
                                <w:sz w:val="18"/>
                                <w:szCs w:val="18"/>
                              </w:rPr>
                              <w:t>3.RAN3 will aim for a single solution for network signaling design on L1/L2 based inter-cell mobility to support all agreed scenarios. The details of solution are FFS.</w:t>
                            </w:r>
                          </w:p>
                          <w:p w14:paraId="528629FD" w14:textId="77777777" w:rsidR="002F7476" w:rsidRDefault="002F7476" w:rsidP="002F7476">
                            <w:pPr>
                              <w:ind w:leftChars="200" w:left="480"/>
                              <w:rPr>
                                <w:rFonts w:ascii="Calibri" w:hAnsi="Calibri" w:cs="Calibri"/>
                                <w:b/>
                                <w:bCs/>
                                <w:i/>
                                <w:iCs/>
                                <w:color w:val="008000"/>
                                <w:sz w:val="18"/>
                                <w:szCs w:val="18"/>
                              </w:rPr>
                            </w:pPr>
                            <w:r>
                              <w:rPr>
                                <w:rFonts w:ascii="Calibri" w:hAnsi="Calibri" w:cs="Calibri"/>
                                <w:b/>
                                <w:bCs/>
                                <w:i/>
                                <w:iCs/>
                                <w:color w:val="008000"/>
                                <w:sz w:val="18"/>
                                <w:szCs w:val="18"/>
                              </w:rPr>
                              <w:t>5.RAN3 focuses on the network-controlled procedure for L1/L2 based inter-cell mobility.</w:t>
                            </w:r>
                          </w:p>
                          <w:p w14:paraId="0005B5A4" w14:textId="77777777" w:rsidR="002F7476" w:rsidRDefault="002F7476" w:rsidP="002F7476">
                            <w:pPr>
                              <w:ind w:leftChars="200" w:left="480"/>
                              <w:rPr>
                                <w:rFonts w:ascii="Calibri" w:hAnsi="Calibri" w:cs="Calibri"/>
                                <w:b/>
                                <w:bCs/>
                                <w:color w:val="008000"/>
                                <w:sz w:val="18"/>
                                <w:szCs w:val="18"/>
                              </w:rPr>
                            </w:pPr>
                            <w:r>
                              <w:rPr>
                                <w:rFonts w:ascii="Calibri" w:hAnsi="Calibri" w:cs="Calibri"/>
                                <w:b/>
                                <w:bCs/>
                                <w:i/>
                                <w:iCs/>
                                <w:color w:val="008000"/>
                                <w:sz w:val="18"/>
                                <w:szCs w:val="18"/>
                              </w:rPr>
                              <w:t xml:space="preserve">7.The configuration of candidate target cell(s) for L1/L2 mobility is initiated by the </w:t>
                            </w:r>
                            <w:proofErr w:type="spellStart"/>
                            <w:r>
                              <w:rPr>
                                <w:rFonts w:ascii="Calibri" w:hAnsi="Calibri" w:cs="Calibri"/>
                                <w:b/>
                                <w:bCs/>
                                <w:i/>
                                <w:iCs/>
                                <w:color w:val="008000"/>
                                <w:sz w:val="18"/>
                                <w:szCs w:val="18"/>
                              </w:rPr>
                              <w:t>gNB</w:t>
                            </w:r>
                            <w:proofErr w:type="spellEnd"/>
                            <w:r>
                              <w:rPr>
                                <w:rFonts w:ascii="Calibri" w:hAnsi="Calibri" w:cs="Calibri"/>
                                <w:b/>
                                <w:bCs/>
                                <w:i/>
                                <w:iCs/>
                                <w:color w:val="008000"/>
                                <w:sz w:val="18"/>
                                <w:szCs w:val="18"/>
                              </w:rPr>
                              <w:t>-CU. Details are FFS.</w:t>
                            </w:r>
                          </w:p>
                          <w:p w14:paraId="7616092D" w14:textId="77777777" w:rsidR="002F7476" w:rsidRDefault="002F7476" w:rsidP="002F7476">
                            <w:pPr>
                              <w:rPr>
                                <w:rFonts w:ascii="Calibri" w:hAnsi="Calibri" w:cs="Calibri"/>
                                <w:sz w:val="18"/>
                                <w:szCs w:val="18"/>
                              </w:rPr>
                            </w:pPr>
                            <w:r>
                              <w:rPr>
                                <w:rFonts w:ascii="Calibri" w:hAnsi="Calibri" w:cs="Calibri"/>
                                <w:b/>
                                <w:bCs/>
                                <w:color w:val="008000"/>
                                <w:sz w:val="18"/>
                                <w:szCs w:val="18"/>
                              </w:rPr>
                              <w:t xml:space="preserve">For inter-DU </w:t>
                            </w:r>
                            <w:r>
                              <w:rPr>
                                <w:rFonts w:ascii="Calibri" w:eastAsia="等线" w:hAnsi="Calibri" w:cs="Calibri" w:hint="eastAsia"/>
                                <w:b/>
                                <w:bCs/>
                                <w:color w:val="008000"/>
                                <w:sz w:val="18"/>
                                <w:szCs w:val="18"/>
                              </w:rPr>
                              <w:t>inter</w:t>
                            </w:r>
                            <w:r>
                              <w:rPr>
                                <w:rFonts w:ascii="Calibri" w:hAnsi="Calibri" w:cs="Calibri"/>
                                <w:b/>
                                <w:bCs/>
                                <w:color w:val="008000"/>
                                <w:sz w:val="18"/>
                                <w:szCs w:val="18"/>
                              </w:rPr>
                              <w:t>-cell mobility, the UE Context Setup procedure is reused for handover configuration.</w:t>
                            </w:r>
                            <w:r>
                              <w:rPr>
                                <w:rFonts w:ascii="Calibri" w:eastAsia="等线" w:hAnsi="Calibri" w:cs="Calibri" w:hint="eastAsia"/>
                                <w:sz w:val="18"/>
                                <w:szCs w:val="18"/>
                              </w:rPr>
                              <w:t xml:space="preserve"> </w:t>
                            </w:r>
                          </w:p>
                          <w:p w14:paraId="7F0CAD55" w14:textId="77777777" w:rsidR="002F7476" w:rsidRPr="002F7476" w:rsidRDefault="002F7476" w:rsidP="002F7476">
                            <w:pPr>
                              <w:pStyle w:val="Doc-text2"/>
                              <w:ind w:left="0" w:firstLine="0"/>
                              <w:rPr>
                                <w:lang w:val="en-US"/>
                              </w:rPr>
                            </w:pPr>
                          </w:p>
                        </w:txbxContent>
                      </wps:txbx>
                      <wps:bodyPr rot="0" vert="horz" wrap="square" lIns="91440" tIns="45720" rIns="91440" bIns="45720" anchor="t" anchorCtr="0">
                        <a:noAutofit/>
                      </wps:bodyPr>
                    </wps:wsp>
                  </a:graphicData>
                </a:graphic>
              </wp:inline>
            </w:drawing>
          </mc:Choice>
          <mc:Fallback>
            <w:pict>
              <v:shapetype w14:anchorId="5DE85939" id="_x0000_t202" coordsize="21600,21600" o:spt="202" path="m,l,21600r21600,l21600,xe">
                <v:stroke joinstyle="miter"/>
                <v:path gradientshapeok="t" o:connecttype="rect"/>
              </v:shapetype>
              <v:shape id="文本框 2" o:spid="_x0000_s1026" type="#_x0000_t202" style="width:453.6pt;height:4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">
                <v:textbox>
                  <w:txbxContent>
                    <w:p w14:paraId="615F6561" w14:textId="77777777" w:rsidR="002F7476" w:rsidRDefault="002F7476" w:rsidP="002F7476">
                      <w:pPr>
                        <w:rPr>
                          <w:rFonts w:ascii="Calibri" w:hAnsi="Calibri" w:cs="Calibri"/>
                          <w:b/>
                          <w:bCs/>
                          <w:color w:val="00B050"/>
                          <w:sz w:val="18"/>
                          <w:szCs w:val="18"/>
                        </w:rPr>
                      </w:pPr>
                      <w:r>
                        <w:rPr>
                          <w:rFonts w:ascii="Calibri" w:hAnsi="Calibri" w:cs="Calibri"/>
                          <w:b/>
                          <w:bCs/>
                          <w:color w:val="008000"/>
                          <w:sz w:val="18"/>
                          <w:szCs w:val="18"/>
                        </w:rPr>
                        <w:t xml:space="preserve">During L1/L2 handover configuration, the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 xml:space="preserve">-CU sends the suggested candidate cell(s) to the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 xml:space="preserve">-DU in UE Context Modification Request procedure, </w:t>
                      </w:r>
                      <w:r>
                        <w:rPr>
                          <w:rFonts w:ascii="Calibri" w:hAnsi="Calibri" w:cs="Calibri"/>
                          <w:b/>
                          <w:color w:val="0000FF"/>
                          <w:sz w:val="18"/>
                          <w:szCs w:val="18"/>
                        </w:rPr>
                        <w:t>FFS in one message or multiple messages.</w:t>
                      </w:r>
                      <w:r>
                        <w:rPr>
                          <w:rFonts w:ascii="Calibri" w:hAnsi="Calibri" w:cs="Calibri"/>
                          <w:b/>
                          <w:bCs/>
                          <w:color w:val="00B050"/>
                          <w:sz w:val="18"/>
                          <w:szCs w:val="18"/>
                        </w:rPr>
                        <w:t xml:space="preserve"> </w:t>
                      </w:r>
                    </w:p>
                    <w:p w14:paraId="23C12D08" w14:textId="77777777" w:rsidR="002F7476" w:rsidRDefault="002F7476" w:rsidP="002F7476">
                      <w:pPr>
                        <w:rPr>
                          <w:rFonts w:ascii="Calibri" w:hAnsi="Calibri" w:cs="Calibri"/>
                          <w:b/>
                          <w:bCs/>
                          <w:color w:val="008000"/>
                          <w:sz w:val="18"/>
                          <w:szCs w:val="18"/>
                        </w:rPr>
                      </w:pPr>
                      <w:r>
                        <w:rPr>
                          <w:rFonts w:ascii="Calibri" w:hAnsi="Calibri" w:cs="Calibri"/>
                          <w:b/>
                          <w:bCs/>
                          <w:color w:val="008000"/>
                          <w:sz w:val="18"/>
                          <w:szCs w:val="18"/>
                        </w:rPr>
                        <w:t xml:space="preserve">The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 xml:space="preserve">-DU may accept the target cells of L1/L2 handover and responds to the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 xml:space="preserve">-CU with the access control result in UE Context Modification Response message(s).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-DU may accept all or part of the target candidate cells.</w:t>
                      </w:r>
                    </w:p>
                    <w:p w14:paraId="44E949DF" w14:textId="77777777" w:rsidR="002F7476" w:rsidRDefault="002F7476" w:rsidP="002F7476">
                      <w:pPr>
                        <w:rPr>
                          <w:rFonts w:ascii="Calibri" w:hAnsi="Calibri" w:cs="Calibri"/>
                          <w:b/>
                          <w:bCs/>
                          <w:color w:val="008000"/>
                          <w:sz w:val="18"/>
                          <w:szCs w:val="18"/>
                        </w:rPr>
                      </w:pP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-DU initiated L1/L2 handover configuration is not allowed.</w:t>
                      </w:r>
                    </w:p>
                    <w:p w14:paraId="44C3D22B" w14:textId="77777777" w:rsidR="002F7476" w:rsidRDefault="002F7476" w:rsidP="002F7476">
                      <w:pPr>
                        <w:rPr>
                          <w:rFonts w:ascii="Calibri" w:hAnsi="Calibri" w:cs="Calibri"/>
                          <w:b/>
                          <w:bCs/>
                          <w:color w:val="008000"/>
                          <w:sz w:val="18"/>
                          <w:szCs w:val="18"/>
                        </w:rPr>
                      </w:pPr>
                      <w:r>
                        <w:rPr>
                          <w:rFonts w:ascii="Calibri" w:hAnsi="Calibri" w:cs="Calibri"/>
                          <w:b/>
                          <w:bCs/>
                          <w:color w:val="008000"/>
                          <w:sz w:val="18"/>
                          <w:szCs w:val="18"/>
                        </w:rPr>
                        <w:t>The UE sends the</w:t>
                      </w:r>
                      <w:r>
                        <w:rPr>
                          <w:rFonts w:ascii="Calibri" w:hAnsi="Calibri" w:cs="Calibri"/>
                          <w:b/>
                          <w:color w:val="008000"/>
                          <w:sz w:val="18"/>
                          <w:szCs w:val="18"/>
                        </w:rPr>
                        <w:t xml:space="preserve"> </w:t>
                      </w:r>
                      <w:r>
                        <w:rPr>
                          <w:rFonts w:ascii="Calibri" w:hAnsi="Calibri" w:cs="Calibri"/>
                          <w:b/>
                          <w:bCs/>
                          <w:color w:val="008000"/>
                          <w:sz w:val="18"/>
                          <w:szCs w:val="18"/>
                        </w:rPr>
                        <w:t xml:space="preserve">lower-layer measurement report to the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 xml:space="preserve">-DU and the </w:t>
                      </w:r>
                      <w:proofErr w:type="spellStart"/>
                      <w:r>
                        <w:rPr>
                          <w:rFonts w:ascii="Calibri" w:hAnsi="Calibri" w:cs="Calibri"/>
                          <w:b/>
                          <w:bCs/>
                          <w:color w:val="008000"/>
                          <w:sz w:val="18"/>
                          <w:szCs w:val="18"/>
                        </w:rPr>
                        <w:t>gNB</w:t>
                      </w:r>
                      <w:proofErr w:type="spellEnd"/>
                      <w:r>
                        <w:rPr>
                          <w:rFonts w:ascii="Calibri" w:hAnsi="Calibri" w:cs="Calibri"/>
                          <w:b/>
                          <w:bCs/>
                          <w:color w:val="008000"/>
                          <w:sz w:val="18"/>
                          <w:szCs w:val="18"/>
                        </w:rPr>
                        <w:t>-DU triggers UE mobility to a target candidate cell.</w:t>
                      </w:r>
                    </w:p>
                    <w:p w14:paraId="27629384" w14:textId="77777777" w:rsidR="002F7476" w:rsidRDefault="002F7476" w:rsidP="002F7476">
                      <w:pPr>
                        <w:rPr>
                          <w:rFonts w:ascii="Calibri" w:eastAsia="等线" w:hAnsi="Calibri" w:cs="Calibri"/>
                          <w:b/>
                          <w:bCs/>
                          <w:color w:val="0000FF"/>
                          <w:sz w:val="18"/>
                          <w:szCs w:val="18"/>
                        </w:rPr>
                      </w:pPr>
                      <w:r>
                        <w:rPr>
                          <w:rFonts w:ascii="Calibri" w:eastAsia="等线" w:hAnsi="Calibri" w:cs="Calibri"/>
                          <w:b/>
                          <w:bCs/>
                          <w:color w:val="0000FF"/>
                          <w:sz w:val="18"/>
                          <w:szCs w:val="18"/>
                        </w:rPr>
                        <w:t xml:space="preserve">FFS on whether the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 xml:space="preserve">-DU can suggest candidate cells after the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 xml:space="preserve">-CU initiates the L1/L2 inter-cell mobility configuration. Three Options are left for further discussion: </w:t>
                      </w:r>
                      <w:proofErr w:type="spellStart"/>
                      <w:r>
                        <w:rPr>
                          <w:rFonts w:ascii="Calibri" w:eastAsia="等线" w:hAnsi="Calibri" w:cs="Calibri"/>
                          <w:b/>
                          <w:bCs/>
                          <w:color w:val="0000FF"/>
                          <w:sz w:val="18"/>
                          <w:szCs w:val="18"/>
                        </w:rPr>
                        <w:t>Opt</w:t>
                      </w:r>
                      <w:proofErr w:type="spellEnd"/>
                      <w:r>
                        <w:rPr>
                          <w:rFonts w:ascii="Calibri" w:eastAsia="等线" w:hAnsi="Calibri" w:cs="Calibri"/>
                          <w:b/>
                          <w:bCs/>
                          <w:color w:val="0000FF"/>
                          <w:sz w:val="18"/>
                          <w:szCs w:val="18"/>
                        </w:rPr>
                        <w:t xml:space="preserve"> 1. DU cannot suggest any candidate cells. </w:t>
                      </w:r>
                      <w:proofErr w:type="spellStart"/>
                      <w:r>
                        <w:rPr>
                          <w:rFonts w:ascii="Calibri" w:eastAsia="等线" w:hAnsi="Calibri" w:cs="Calibri"/>
                          <w:b/>
                          <w:bCs/>
                          <w:color w:val="0000FF"/>
                          <w:sz w:val="18"/>
                          <w:szCs w:val="18"/>
                        </w:rPr>
                        <w:t>Opt</w:t>
                      </w:r>
                      <w:proofErr w:type="spellEnd"/>
                      <w:r>
                        <w:rPr>
                          <w:rFonts w:ascii="Calibri" w:eastAsia="等线" w:hAnsi="Calibri" w:cs="Calibri"/>
                          <w:b/>
                          <w:bCs/>
                          <w:color w:val="0000FF"/>
                          <w:sz w:val="18"/>
                          <w:szCs w:val="18"/>
                        </w:rPr>
                        <w:t xml:space="preserve"> 2. DU suggest candidate cells within the list provided by CU. </w:t>
                      </w:r>
                      <w:proofErr w:type="spellStart"/>
                      <w:r>
                        <w:rPr>
                          <w:rFonts w:ascii="Calibri" w:eastAsia="等线" w:hAnsi="Calibri" w:cs="Calibri"/>
                          <w:b/>
                          <w:bCs/>
                          <w:color w:val="0000FF"/>
                          <w:sz w:val="18"/>
                          <w:szCs w:val="18"/>
                        </w:rPr>
                        <w:t>Opt</w:t>
                      </w:r>
                      <w:proofErr w:type="spellEnd"/>
                      <w:r>
                        <w:rPr>
                          <w:rFonts w:ascii="Calibri" w:eastAsia="等线" w:hAnsi="Calibri" w:cs="Calibri"/>
                          <w:b/>
                          <w:bCs/>
                          <w:color w:val="0000FF"/>
                          <w:sz w:val="18"/>
                          <w:szCs w:val="18"/>
                        </w:rPr>
                        <w:t xml:space="preserve"> 3. DU suggest candidate cells outside the list provided by CU.</w:t>
                      </w:r>
                    </w:p>
                    <w:p w14:paraId="0BC1E4E8" w14:textId="77777777" w:rsidR="002F7476" w:rsidRDefault="002F7476" w:rsidP="002F7476">
                      <w:pPr>
                        <w:rPr>
                          <w:rFonts w:ascii="Calibri" w:eastAsia="等线" w:hAnsi="Calibri" w:cs="Calibri"/>
                          <w:b/>
                          <w:bCs/>
                          <w:color w:val="008000"/>
                          <w:sz w:val="18"/>
                          <w:szCs w:val="18"/>
                        </w:rPr>
                      </w:pPr>
                      <w:r>
                        <w:rPr>
                          <w:rFonts w:ascii="Calibri" w:eastAsia="等线" w:hAnsi="Calibri" w:cs="Calibri"/>
                          <w:b/>
                          <w:bCs/>
                          <w:color w:val="008000"/>
                          <w:sz w:val="18"/>
                          <w:szCs w:val="18"/>
                        </w:rPr>
                        <w:t xml:space="preserve">WA: The </w:t>
                      </w:r>
                      <w:proofErr w:type="spellStart"/>
                      <w:r>
                        <w:rPr>
                          <w:rFonts w:ascii="Calibri" w:eastAsia="等线" w:hAnsi="Calibri" w:cs="Calibri"/>
                          <w:b/>
                          <w:bCs/>
                          <w:color w:val="008000"/>
                          <w:sz w:val="18"/>
                          <w:szCs w:val="18"/>
                        </w:rPr>
                        <w:t>gNB</w:t>
                      </w:r>
                      <w:proofErr w:type="spellEnd"/>
                      <w:r>
                        <w:rPr>
                          <w:rFonts w:ascii="Calibri" w:eastAsia="等线" w:hAnsi="Calibri" w:cs="Calibri"/>
                          <w:b/>
                          <w:bCs/>
                          <w:color w:val="008000"/>
                          <w:sz w:val="18"/>
                          <w:szCs w:val="18"/>
                        </w:rPr>
                        <w:t xml:space="preserve">-DU indicates the </w:t>
                      </w:r>
                      <w:proofErr w:type="spellStart"/>
                      <w:r>
                        <w:rPr>
                          <w:rFonts w:ascii="Calibri" w:eastAsia="等线" w:hAnsi="Calibri" w:cs="Calibri"/>
                          <w:b/>
                          <w:bCs/>
                          <w:color w:val="008000"/>
                          <w:sz w:val="18"/>
                          <w:szCs w:val="18"/>
                        </w:rPr>
                        <w:t>gNB</w:t>
                      </w:r>
                      <w:proofErr w:type="spellEnd"/>
                      <w:r>
                        <w:rPr>
                          <w:rFonts w:ascii="Calibri" w:eastAsia="等线" w:hAnsi="Calibri" w:cs="Calibri"/>
                          <w:b/>
                          <w:bCs/>
                          <w:color w:val="008000"/>
                          <w:sz w:val="18"/>
                          <w:szCs w:val="18"/>
                        </w:rPr>
                        <w:t xml:space="preserve">-CU about the UE successful access to the target cell by Access Success message. </w:t>
                      </w:r>
                    </w:p>
                    <w:p w14:paraId="2877435E" w14:textId="77777777" w:rsidR="002F7476" w:rsidRDefault="002F7476" w:rsidP="002F7476">
                      <w:pPr>
                        <w:rPr>
                          <w:rFonts w:ascii="Calibri" w:eastAsia="等线" w:hAnsi="Calibri" w:cs="Calibri"/>
                          <w:b/>
                          <w:bCs/>
                          <w:color w:val="0000FF"/>
                          <w:sz w:val="18"/>
                          <w:szCs w:val="18"/>
                        </w:rPr>
                      </w:pPr>
                      <w:r>
                        <w:rPr>
                          <w:rFonts w:ascii="Calibri" w:eastAsia="等线" w:hAnsi="Calibri" w:cs="Calibri"/>
                          <w:b/>
                          <w:bCs/>
                          <w:color w:val="0000FF"/>
                          <w:sz w:val="18"/>
                          <w:szCs w:val="18"/>
                        </w:rPr>
                        <w:t xml:space="preserve">FFS on the need and when the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 xml:space="preserve">-DU indicates the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-CU about the initiation of L1/L2 handover command.</w:t>
                      </w:r>
                    </w:p>
                    <w:p w14:paraId="026031A3" w14:textId="77777777" w:rsidR="002F7476" w:rsidRDefault="002F7476" w:rsidP="002F7476">
                      <w:pPr>
                        <w:rPr>
                          <w:rFonts w:ascii="Calibri" w:eastAsia="等线" w:hAnsi="Calibri" w:cs="Calibri"/>
                          <w:b/>
                          <w:bCs/>
                          <w:color w:val="0000FF"/>
                          <w:sz w:val="18"/>
                          <w:szCs w:val="18"/>
                        </w:rPr>
                      </w:pPr>
                      <w:r>
                        <w:rPr>
                          <w:rFonts w:ascii="Calibri" w:eastAsia="等线" w:hAnsi="Calibri" w:cs="Calibri"/>
                          <w:b/>
                          <w:bCs/>
                          <w:color w:val="0000FF"/>
                          <w:sz w:val="18"/>
                          <w:szCs w:val="18"/>
                        </w:rPr>
                        <w:t xml:space="preserve">FFS For intra-DU L1/L2 mobility, the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 xml:space="preserve">-CU may use the UE Context Modification procedure to modify or release the prepared cells resources in the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-DU (incl. the source cell). Details are pending to RAN2.</w:t>
                      </w:r>
                    </w:p>
                    <w:p w14:paraId="3F5CEE71" w14:textId="77777777" w:rsidR="002F7476" w:rsidRDefault="002F7476" w:rsidP="002F7476">
                      <w:pPr>
                        <w:rPr>
                          <w:rFonts w:ascii="Calibri" w:eastAsia="等线" w:hAnsi="Calibri" w:cs="Calibri"/>
                          <w:b/>
                          <w:bCs/>
                          <w:color w:val="0000FF"/>
                          <w:sz w:val="18"/>
                          <w:szCs w:val="18"/>
                        </w:rPr>
                      </w:pPr>
                    </w:p>
                    <w:p w14:paraId="6B342FAE" w14:textId="77777777" w:rsidR="002F7476" w:rsidRDefault="002F7476" w:rsidP="002F7476">
                      <w:pPr>
                        <w:rPr>
                          <w:rFonts w:ascii="Calibri" w:eastAsia="等线" w:hAnsi="Calibri" w:cs="Calibri"/>
                          <w:b/>
                          <w:bCs/>
                          <w:color w:val="0000FF"/>
                          <w:sz w:val="18"/>
                          <w:szCs w:val="18"/>
                        </w:rPr>
                      </w:pPr>
                      <w:r>
                        <w:rPr>
                          <w:rFonts w:ascii="Calibri" w:eastAsia="等线" w:hAnsi="Calibri" w:cs="Calibri"/>
                          <w:b/>
                          <w:bCs/>
                          <w:color w:val="0000FF"/>
                          <w:sz w:val="18"/>
                          <w:szCs w:val="18"/>
                        </w:rPr>
                        <w:t xml:space="preserve">The following open issues on user plane handling in intra-DU L1/L2 mobility as well as inter-DU case </w:t>
                      </w:r>
                      <w:proofErr w:type="gramStart"/>
                      <w:r>
                        <w:rPr>
                          <w:rFonts w:ascii="Calibri" w:eastAsia="等线" w:hAnsi="Calibri" w:cs="Calibri"/>
                          <w:b/>
                          <w:bCs/>
                          <w:color w:val="0000FF"/>
                          <w:sz w:val="18"/>
                          <w:szCs w:val="18"/>
                        </w:rPr>
                        <w:t>are</w:t>
                      </w:r>
                      <w:proofErr w:type="gramEnd"/>
                      <w:r>
                        <w:rPr>
                          <w:rFonts w:ascii="Calibri" w:eastAsia="等线" w:hAnsi="Calibri" w:cs="Calibri"/>
                          <w:b/>
                          <w:bCs/>
                          <w:color w:val="0000FF"/>
                          <w:sz w:val="18"/>
                          <w:szCs w:val="18"/>
                        </w:rPr>
                        <w:t xml:space="preserve"> raised for further study:</w:t>
                      </w:r>
                    </w:p>
                    <w:p w14:paraId="4C1613C1" w14:textId="77777777" w:rsidR="002F7476" w:rsidRDefault="002F7476" w:rsidP="002F7476">
                      <w:pPr>
                        <w:snapToGrid w:val="0"/>
                        <w:rPr>
                          <w:rFonts w:ascii="Calibri" w:eastAsia="等线" w:hAnsi="Calibri" w:cs="Calibri"/>
                          <w:b/>
                          <w:bCs/>
                          <w:color w:val="0000FF"/>
                          <w:sz w:val="18"/>
                          <w:szCs w:val="18"/>
                        </w:rPr>
                      </w:pPr>
                      <w:r>
                        <w:rPr>
                          <w:rFonts w:ascii="Calibri" w:eastAsia="等线" w:hAnsi="Calibri" w:cs="Calibri"/>
                          <w:b/>
                          <w:bCs/>
                          <w:color w:val="0000FF"/>
                          <w:sz w:val="18"/>
                          <w:szCs w:val="18"/>
                        </w:rPr>
                        <w:t>a)</w:t>
                      </w:r>
                      <w:r>
                        <w:rPr>
                          <w:rFonts w:ascii="Calibri" w:eastAsia="等线" w:hAnsi="Calibri" w:cs="Calibri"/>
                          <w:b/>
                          <w:bCs/>
                          <w:color w:val="0000FF"/>
                          <w:sz w:val="18"/>
                          <w:szCs w:val="18"/>
                        </w:rPr>
                        <w:tab/>
                        <w:t xml:space="preserve">F1-U UL/DL TEID handling as </w:t>
                      </w:r>
                      <w:r>
                        <w:rPr>
                          <w:rFonts w:ascii="Calibri" w:eastAsia="等线" w:hAnsi="Calibri" w:cs="Calibri" w:hint="eastAsia"/>
                          <w:b/>
                          <w:bCs/>
                          <w:color w:val="0000FF"/>
                          <w:sz w:val="18"/>
                          <w:szCs w:val="18"/>
                        </w:rPr>
                        <w:t>in</w:t>
                      </w:r>
                      <w:r>
                        <w:rPr>
                          <w:rFonts w:ascii="Calibri" w:eastAsia="等线" w:hAnsi="Calibri" w:cs="Calibri"/>
                          <w:b/>
                          <w:bCs/>
                          <w:color w:val="0000FF"/>
                          <w:sz w:val="18"/>
                          <w:szCs w:val="18"/>
                        </w:rPr>
                        <w:t xml:space="preserve"> intra-DU legacy HO.</w:t>
                      </w:r>
                    </w:p>
                    <w:p w14:paraId="0600C289" w14:textId="77777777" w:rsidR="002F7476" w:rsidRDefault="002F7476" w:rsidP="002F7476">
                      <w:pPr>
                        <w:snapToGrid w:val="0"/>
                        <w:rPr>
                          <w:rFonts w:ascii="Calibri" w:eastAsia="等线" w:hAnsi="Calibri" w:cs="Calibri"/>
                          <w:b/>
                          <w:bCs/>
                          <w:color w:val="0000FF"/>
                          <w:sz w:val="18"/>
                          <w:szCs w:val="18"/>
                        </w:rPr>
                      </w:pPr>
                      <w:r>
                        <w:rPr>
                          <w:rFonts w:ascii="Calibri" w:eastAsia="等线" w:hAnsi="Calibri" w:cs="Calibri"/>
                          <w:b/>
                          <w:bCs/>
                          <w:color w:val="0000FF"/>
                          <w:sz w:val="18"/>
                          <w:szCs w:val="18"/>
                        </w:rPr>
                        <w:t>b)</w:t>
                      </w:r>
                      <w:r>
                        <w:rPr>
                          <w:rFonts w:ascii="Calibri" w:eastAsia="等线" w:hAnsi="Calibri" w:cs="Calibri"/>
                          <w:b/>
                          <w:bCs/>
                          <w:color w:val="0000FF"/>
                          <w:sz w:val="18"/>
                          <w:szCs w:val="18"/>
                        </w:rPr>
                        <w:tab/>
                        <w:t>DDDS on F1-U</w:t>
                      </w:r>
                    </w:p>
                    <w:p w14:paraId="6633B911" w14:textId="77777777" w:rsidR="002F7476" w:rsidRDefault="002F7476" w:rsidP="002F7476">
                      <w:pPr>
                        <w:snapToGrid w:val="0"/>
                        <w:rPr>
                          <w:rFonts w:ascii="Calibri" w:eastAsia="等线" w:hAnsi="Calibri" w:cs="Calibri"/>
                          <w:b/>
                          <w:bCs/>
                          <w:color w:val="0000FF"/>
                          <w:sz w:val="18"/>
                          <w:szCs w:val="18"/>
                        </w:rPr>
                      </w:pPr>
                      <w:r>
                        <w:rPr>
                          <w:rFonts w:ascii="Calibri" w:eastAsia="等线" w:hAnsi="Calibri" w:cs="Calibri"/>
                          <w:b/>
                          <w:bCs/>
                          <w:color w:val="0000FF"/>
                          <w:sz w:val="18"/>
                          <w:szCs w:val="18"/>
                        </w:rPr>
                        <w:t>c)</w:t>
                      </w:r>
                      <w:r>
                        <w:rPr>
                          <w:rFonts w:ascii="Calibri" w:eastAsia="等线" w:hAnsi="Calibri" w:cs="Calibri"/>
                          <w:b/>
                          <w:bCs/>
                          <w:color w:val="0000FF"/>
                          <w:sz w:val="18"/>
                          <w:szCs w:val="18"/>
                        </w:rPr>
                        <w:tab/>
                        <w:t xml:space="preserve">E1 impact, such as setup, update or remove resources at </w:t>
                      </w:r>
                      <w:proofErr w:type="spellStart"/>
                      <w:r>
                        <w:rPr>
                          <w:rFonts w:ascii="Calibri" w:eastAsia="等线" w:hAnsi="Calibri" w:cs="Calibri"/>
                          <w:b/>
                          <w:bCs/>
                          <w:color w:val="0000FF"/>
                          <w:sz w:val="18"/>
                          <w:szCs w:val="18"/>
                        </w:rPr>
                        <w:t>gNB</w:t>
                      </w:r>
                      <w:proofErr w:type="spellEnd"/>
                      <w:r>
                        <w:rPr>
                          <w:rFonts w:ascii="Calibri" w:eastAsia="等线" w:hAnsi="Calibri" w:cs="Calibri"/>
                          <w:b/>
                          <w:bCs/>
                          <w:color w:val="0000FF"/>
                          <w:sz w:val="18"/>
                          <w:szCs w:val="18"/>
                        </w:rPr>
                        <w:t>-CU-UP</w:t>
                      </w:r>
                    </w:p>
                    <w:p w14:paraId="694F9CF6" w14:textId="77777777" w:rsidR="002F7476" w:rsidRDefault="002F7476" w:rsidP="002F7476">
                      <w:pPr>
                        <w:snapToGrid w:val="0"/>
                        <w:rPr>
                          <w:rFonts w:ascii="Calibri" w:eastAsia="等线" w:hAnsi="Calibri" w:cs="Calibri"/>
                          <w:b/>
                          <w:bCs/>
                          <w:color w:val="0000FF"/>
                          <w:sz w:val="18"/>
                          <w:szCs w:val="18"/>
                        </w:rPr>
                      </w:pPr>
                      <w:r>
                        <w:rPr>
                          <w:rFonts w:ascii="Calibri" w:eastAsia="等线" w:hAnsi="Calibri" w:cs="Calibri"/>
                          <w:b/>
                          <w:bCs/>
                          <w:color w:val="0000FF"/>
                          <w:sz w:val="18"/>
                          <w:szCs w:val="18"/>
                        </w:rPr>
                        <w:t>d)</w:t>
                      </w:r>
                      <w:r>
                        <w:rPr>
                          <w:rFonts w:ascii="Calibri" w:eastAsia="等线" w:hAnsi="Calibri" w:cs="Calibri"/>
                          <w:b/>
                          <w:bCs/>
                          <w:color w:val="0000FF"/>
                          <w:sz w:val="18"/>
                          <w:szCs w:val="18"/>
                        </w:rPr>
                        <w:tab/>
                        <w:t>Data forwarding</w:t>
                      </w:r>
                    </w:p>
                    <w:p w14:paraId="2E4576C4" w14:textId="77777777" w:rsidR="002F7476" w:rsidRDefault="002F7476" w:rsidP="002F7476">
                      <w:pPr>
                        <w:rPr>
                          <w:rFonts w:ascii="Calibri" w:eastAsia="等线" w:hAnsi="Calibri" w:cs="Calibri"/>
                          <w:b/>
                          <w:bCs/>
                          <w:color w:val="008000"/>
                          <w:sz w:val="18"/>
                          <w:szCs w:val="18"/>
                        </w:rPr>
                      </w:pPr>
                    </w:p>
                    <w:p w14:paraId="39E9F82C" w14:textId="77777777" w:rsidR="002F7476" w:rsidRDefault="002F7476" w:rsidP="002F7476">
                      <w:pPr>
                        <w:rPr>
                          <w:rFonts w:ascii="Calibri" w:hAnsi="Calibri" w:cs="Calibri"/>
                          <w:b/>
                          <w:bCs/>
                          <w:color w:val="008000"/>
                          <w:sz w:val="18"/>
                          <w:szCs w:val="18"/>
                        </w:rPr>
                      </w:pPr>
                      <w:r>
                        <w:rPr>
                          <w:rFonts w:ascii="Calibri" w:hAnsi="Calibri" w:cs="Calibri"/>
                          <w:b/>
                          <w:bCs/>
                          <w:color w:val="008000"/>
                          <w:sz w:val="18"/>
                          <w:szCs w:val="18"/>
                        </w:rPr>
                        <w:t xml:space="preserve">The following previous agreements for intra-DU case </w:t>
                      </w:r>
                      <w:proofErr w:type="gramStart"/>
                      <w:r>
                        <w:rPr>
                          <w:rFonts w:ascii="Calibri" w:hAnsi="Calibri" w:cs="Calibri"/>
                          <w:b/>
                          <w:bCs/>
                          <w:color w:val="008000"/>
                          <w:sz w:val="18"/>
                          <w:szCs w:val="18"/>
                        </w:rPr>
                        <w:t>are</w:t>
                      </w:r>
                      <w:proofErr w:type="gramEnd"/>
                      <w:r>
                        <w:rPr>
                          <w:rFonts w:ascii="Calibri" w:hAnsi="Calibri" w:cs="Calibri"/>
                          <w:b/>
                          <w:bCs/>
                          <w:color w:val="008000"/>
                          <w:sz w:val="18"/>
                          <w:szCs w:val="18"/>
                        </w:rPr>
                        <w:t xml:space="preserve"> confirmed to be also applicable for inter-DU case:</w:t>
                      </w:r>
                    </w:p>
                    <w:p w14:paraId="5FE287F3" w14:textId="77777777" w:rsidR="002F7476" w:rsidRDefault="002F7476" w:rsidP="002F7476">
                      <w:pPr>
                        <w:ind w:leftChars="200" w:left="480"/>
                        <w:rPr>
                          <w:rFonts w:ascii="Calibri" w:hAnsi="Calibri" w:cs="Calibri"/>
                          <w:b/>
                          <w:bCs/>
                          <w:i/>
                          <w:iCs/>
                          <w:color w:val="008000"/>
                          <w:sz w:val="18"/>
                          <w:szCs w:val="18"/>
                        </w:rPr>
                      </w:pPr>
                      <w:r>
                        <w:rPr>
                          <w:rFonts w:ascii="Calibri" w:hAnsi="Calibri" w:cs="Calibri"/>
                          <w:b/>
                          <w:bCs/>
                          <w:i/>
                          <w:iCs/>
                          <w:color w:val="008000"/>
                          <w:sz w:val="18"/>
                          <w:szCs w:val="18"/>
                        </w:rPr>
                        <w:t>1.Both intra- DU and intra-CU inter-DU scenarios are supported for L1/L2 mobility.</w:t>
                      </w:r>
                    </w:p>
                    <w:p w14:paraId="10865890" w14:textId="77777777" w:rsidR="002F7476" w:rsidRDefault="002F7476" w:rsidP="002F7476">
                      <w:pPr>
                        <w:ind w:leftChars="200" w:left="480"/>
                        <w:rPr>
                          <w:rFonts w:ascii="Calibri" w:hAnsi="Calibri" w:cs="Calibri"/>
                          <w:b/>
                          <w:bCs/>
                          <w:i/>
                          <w:iCs/>
                          <w:color w:val="008000"/>
                          <w:sz w:val="18"/>
                          <w:szCs w:val="18"/>
                        </w:rPr>
                      </w:pPr>
                      <w:r>
                        <w:rPr>
                          <w:rFonts w:ascii="Calibri" w:hAnsi="Calibri" w:cs="Calibri"/>
                          <w:b/>
                          <w:bCs/>
                          <w:i/>
                          <w:iCs/>
                          <w:color w:val="008000"/>
                          <w:sz w:val="18"/>
                          <w:szCs w:val="18"/>
                        </w:rPr>
                        <w:t>2.RAN3 will study the signaling impacts on below use cases following to RAN2 prioritization:</w:t>
                      </w:r>
                    </w:p>
                    <w:p w14:paraId="0D003347" w14:textId="77777777" w:rsidR="002F7476" w:rsidRDefault="002F7476" w:rsidP="002F7476">
                      <w:pPr>
                        <w:ind w:leftChars="400" w:left="960"/>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Stand alone</w:t>
                      </w:r>
                    </w:p>
                    <w:p w14:paraId="5BBBEFA7" w14:textId="77777777" w:rsidR="002F7476" w:rsidRDefault="002F7476" w:rsidP="002F7476">
                      <w:pPr>
                        <w:ind w:leftChars="400" w:left="960"/>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 xml:space="preserve">Carrier Aggregation (Change of </w:t>
                      </w:r>
                      <w:proofErr w:type="spellStart"/>
                      <w:r>
                        <w:rPr>
                          <w:rFonts w:ascii="Calibri" w:hAnsi="Calibri" w:cs="Calibri"/>
                          <w:b/>
                          <w:bCs/>
                          <w:i/>
                          <w:iCs/>
                          <w:color w:val="008000"/>
                          <w:sz w:val="18"/>
                          <w:szCs w:val="18"/>
                        </w:rPr>
                        <w:t>PCell</w:t>
                      </w:r>
                      <w:proofErr w:type="spellEnd"/>
                      <w:r>
                        <w:rPr>
                          <w:rFonts w:ascii="Calibri" w:hAnsi="Calibri" w:cs="Calibri"/>
                          <w:b/>
                          <w:bCs/>
                          <w:i/>
                          <w:iCs/>
                          <w:color w:val="008000"/>
                          <w:sz w:val="18"/>
                          <w:szCs w:val="18"/>
                        </w:rPr>
                        <w:t>)</w:t>
                      </w:r>
                    </w:p>
                    <w:p w14:paraId="53E5B0BC" w14:textId="77777777" w:rsidR="002F7476" w:rsidRDefault="002F7476" w:rsidP="002F7476">
                      <w:pPr>
                        <w:ind w:leftChars="400" w:left="960"/>
                        <w:rPr>
                          <w:rFonts w:ascii="Calibri" w:hAnsi="Calibri" w:cs="Calibri"/>
                          <w:b/>
                          <w:bCs/>
                          <w:i/>
                          <w:iCs/>
                          <w:color w:val="008000"/>
                          <w:sz w:val="18"/>
                          <w:szCs w:val="18"/>
                        </w:rPr>
                      </w:pPr>
                      <w:r>
                        <w:rPr>
                          <w:rFonts w:ascii="Calibri" w:hAnsi="Calibri" w:cs="Calibri"/>
                          <w:b/>
                          <w:bCs/>
                          <w:i/>
                          <w:iCs/>
                          <w:color w:val="008000"/>
                          <w:sz w:val="18"/>
                          <w:szCs w:val="18"/>
                        </w:rPr>
                        <w:t>-</w:t>
                      </w:r>
                      <w:r>
                        <w:rPr>
                          <w:rFonts w:ascii="Calibri" w:hAnsi="Calibri" w:cs="Calibri"/>
                          <w:b/>
                          <w:bCs/>
                          <w:i/>
                          <w:iCs/>
                          <w:color w:val="008000"/>
                          <w:sz w:val="18"/>
                          <w:szCs w:val="18"/>
                        </w:rPr>
                        <w:tab/>
                        <w:t xml:space="preserve">NR-DC (Change of </w:t>
                      </w:r>
                      <w:proofErr w:type="spellStart"/>
                      <w:r>
                        <w:rPr>
                          <w:rFonts w:ascii="Calibri" w:hAnsi="Calibri" w:cs="Calibri"/>
                          <w:b/>
                          <w:bCs/>
                          <w:i/>
                          <w:iCs/>
                          <w:color w:val="008000"/>
                          <w:sz w:val="18"/>
                          <w:szCs w:val="18"/>
                        </w:rPr>
                        <w:t>PCell</w:t>
                      </w:r>
                      <w:proofErr w:type="spellEnd"/>
                      <w:r>
                        <w:rPr>
                          <w:rFonts w:ascii="Calibri" w:hAnsi="Calibri" w:cs="Calibri"/>
                          <w:b/>
                          <w:bCs/>
                          <w:i/>
                          <w:iCs/>
                          <w:color w:val="008000"/>
                          <w:sz w:val="18"/>
                          <w:szCs w:val="18"/>
                        </w:rPr>
                        <w:t xml:space="preserve"> at MN, Change of </w:t>
                      </w:r>
                      <w:proofErr w:type="spellStart"/>
                      <w:r>
                        <w:rPr>
                          <w:rFonts w:ascii="Calibri" w:hAnsi="Calibri" w:cs="Calibri"/>
                          <w:b/>
                          <w:bCs/>
                          <w:i/>
                          <w:iCs/>
                          <w:color w:val="008000"/>
                          <w:sz w:val="18"/>
                          <w:szCs w:val="18"/>
                        </w:rPr>
                        <w:t>PScell</w:t>
                      </w:r>
                      <w:proofErr w:type="spellEnd"/>
                      <w:r>
                        <w:rPr>
                          <w:rFonts w:ascii="Calibri" w:hAnsi="Calibri" w:cs="Calibri"/>
                          <w:b/>
                          <w:bCs/>
                          <w:i/>
                          <w:iCs/>
                          <w:color w:val="008000"/>
                          <w:sz w:val="18"/>
                          <w:szCs w:val="18"/>
                        </w:rPr>
                        <w:t xml:space="preserve"> at SN) </w:t>
                      </w:r>
                    </w:p>
                    <w:p w14:paraId="2DB9F8AF" w14:textId="77777777" w:rsidR="002F7476" w:rsidRDefault="002F7476" w:rsidP="002F7476">
                      <w:pPr>
                        <w:ind w:leftChars="200" w:left="480"/>
                        <w:rPr>
                          <w:rFonts w:ascii="Calibri" w:hAnsi="Calibri" w:cs="Calibri"/>
                          <w:b/>
                          <w:bCs/>
                          <w:i/>
                          <w:iCs/>
                          <w:color w:val="008000"/>
                          <w:sz w:val="18"/>
                          <w:szCs w:val="18"/>
                        </w:rPr>
                      </w:pPr>
                      <w:r>
                        <w:rPr>
                          <w:rFonts w:ascii="Calibri" w:hAnsi="Calibri" w:cs="Calibri"/>
                          <w:b/>
                          <w:bCs/>
                          <w:i/>
                          <w:iCs/>
                          <w:color w:val="008000"/>
                          <w:sz w:val="18"/>
                          <w:szCs w:val="18"/>
                        </w:rPr>
                        <w:t>3.RAN3 will aim for a single solution for network signaling design on L1/L2 based inter-cell mobility to support all agreed scenarios. The details of solution are FFS.</w:t>
                      </w:r>
                    </w:p>
                    <w:p w14:paraId="528629FD" w14:textId="77777777" w:rsidR="002F7476" w:rsidRDefault="002F7476" w:rsidP="002F7476">
                      <w:pPr>
                        <w:ind w:leftChars="200" w:left="480"/>
                        <w:rPr>
                          <w:rFonts w:ascii="Calibri" w:hAnsi="Calibri" w:cs="Calibri"/>
                          <w:b/>
                          <w:bCs/>
                          <w:i/>
                          <w:iCs/>
                          <w:color w:val="008000"/>
                          <w:sz w:val="18"/>
                          <w:szCs w:val="18"/>
                        </w:rPr>
                      </w:pPr>
                      <w:r>
                        <w:rPr>
                          <w:rFonts w:ascii="Calibri" w:hAnsi="Calibri" w:cs="Calibri"/>
                          <w:b/>
                          <w:bCs/>
                          <w:i/>
                          <w:iCs/>
                          <w:color w:val="008000"/>
                          <w:sz w:val="18"/>
                          <w:szCs w:val="18"/>
                        </w:rPr>
                        <w:t>5.RAN3 focuses on the network-controlled procedure for L1/L2 based inter-cell mobility.</w:t>
                      </w:r>
                    </w:p>
                    <w:p w14:paraId="0005B5A4" w14:textId="77777777" w:rsidR="002F7476" w:rsidRDefault="002F7476" w:rsidP="002F7476">
                      <w:pPr>
                        <w:ind w:leftChars="200" w:left="480"/>
                        <w:rPr>
                          <w:rFonts w:ascii="Calibri" w:hAnsi="Calibri" w:cs="Calibri"/>
                          <w:b/>
                          <w:bCs/>
                          <w:color w:val="008000"/>
                          <w:sz w:val="18"/>
                          <w:szCs w:val="18"/>
                        </w:rPr>
                      </w:pPr>
                      <w:r>
                        <w:rPr>
                          <w:rFonts w:ascii="Calibri" w:hAnsi="Calibri" w:cs="Calibri"/>
                          <w:b/>
                          <w:bCs/>
                          <w:i/>
                          <w:iCs/>
                          <w:color w:val="008000"/>
                          <w:sz w:val="18"/>
                          <w:szCs w:val="18"/>
                        </w:rPr>
                        <w:t xml:space="preserve">7.The configuration of candidate target cell(s) for L1/L2 mobility is initiated by the </w:t>
                      </w:r>
                      <w:proofErr w:type="spellStart"/>
                      <w:r>
                        <w:rPr>
                          <w:rFonts w:ascii="Calibri" w:hAnsi="Calibri" w:cs="Calibri"/>
                          <w:b/>
                          <w:bCs/>
                          <w:i/>
                          <w:iCs/>
                          <w:color w:val="008000"/>
                          <w:sz w:val="18"/>
                          <w:szCs w:val="18"/>
                        </w:rPr>
                        <w:t>gNB</w:t>
                      </w:r>
                      <w:proofErr w:type="spellEnd"/>
                      <w:r>
                        <w:rPr>
                          <w:rFonts w:ascii="Calibri" w:hAnsi="Calibri" w:cs="Calibri"/>
                          <w:b/>
                          <w:bCs/>
                          <w:i/>
                          <w:iCs/>
                          <w:color w:val="008000"/>
                          <w:sz w:val="18"/>
                          <w:szCs w:val="18"/>
                        </w:rPr>
                        <w:t>-CU. Details are FFS.</w:t>
                      </w:r>
                    </w:p>
                    <w:p w14:paraId="7616092D" w14:textId="77777777" w:rsidR="002F7476" w:rsidRDefault="002F7476" w:rsidP="002F7476">
                      <w:pPr>
                        <w:rPr>
                          <w:rFonts w:ascii="Calibri" w:hAnsi="Calibri" w:cs="Calibri"/>
                          <w:sz w:val="18"/>
                          <w:szCs w:val="18"/>
                        </w:rPr>
                      </w:pPr>
                      <w:r>
                        <w:rPr>
                          <w:rFonts w:ascii="Calibri" w:hAnsi="Calibri" w:cs="Calibri"/>
                          <w:b/>
                          <w:bCs/>
                          <w:color w:val="008000"/>
                          <w:sz w:val="18"/>
                          <w:szCs w:val="18"/>
                        </w:rPr>
                        <w:t xml:space="preserve">For inter-DU </w:t>
                      </w:r>
                      <w:r>
                        <w:rPr>
                          <w:rFonts w:ascii="Calibri" w:eastAsia="等线" w:hAnsi="Calibri" w:cs="Calibri" w:hint="eastAsia"/>
                          <w:b/>
                          <w:bCs/>
                          <w:color w:val="008000"/>
                          <w:sz w:val="18"/>
                          <w:szCs w:val="18"/>
                        </w:rPr>
                        <w:t>inter</w:t>
                      </w:r>
                      <w:r>
                        <w:rPr>
                          <w:rFonts w:ascii="Calibri" w:hAnsi="Calibri" w:cs="Calibri"/>
                          <w:b/>
                          <w:bCs/>
                          <w:color w:val="008000"/>
                          <w:sz w:val="18"/>
                          <w:szCs w:val="18"/>
                        </w:rPr>
                        <w:t>-cell mobility, the UE Context Setup procedure is reused for handover configuration.</w:t>
                      </w:r>
                      <w:r>
                        <w:rPr>
                          <w:rFonts w:ascii="Calibri" w:eastAsia="等线" w:hAnsi="Calibri" w:cs="Calibri" w:hint="eastAsia"/>
                          <w:sz w:val="18"/>
                          <w:szCs w:val="18"/>
                        </w:rPr>
                        <w:t xml:space="preserve"> </w:t>
                      </w:r>
                    </w:p>
                    <w:p w14:paraId="7F0CAD55" w14:textId="77777777" w:rsidR="002F7476" w:rsidRPr="002F7476" w:rsidRDefault="002F7476" w:rsidP="002F7476">
                      <w:pPr>
                        <w:pStyle w:val="Doc-text2"/>
                        <w:ind w:left="0" w:firstLine="0"/>
                        <w:rPr>
                          <w:lang w:val="en-US"/>
                        </w:rPr>
                      </w:pPr>
                    </w:p>
                  </w:txbxContent>
                </v:textbox>
                <w10:anchorlock/>
              </v:shape>
            </w:pict>
          </mc:Fallback>
        </mc:AlternateContent>
      </w:r>
    </w:p>
    <w:p w14:paraId="3D917729" w14:textId="64B6425D" w:rsidR="00A10349" w:rsidRDefault="00A10349" w:rsidP="00A82EF3">
      <w:pPr>
        <w:rPr>
          <w:bCs/>
          <w:sz w:val="20"/>
          <w:szCs w:val="20"/>
        </w:rPr>
      </w:pPr>
    </w:p>
    <w:p w14:paraId="3F1CDD53" w14:textId="0D22BA90" w:rsidR="00750E3A" w:rsidRDefault="00E47769" w:rsidP="00A82EF3">
      <w:pPr>
        <w:rPr>
          <w:bCs/>
          <w:sz w:val="20"/>
          <w:szCs w:val="20"/>
        </w:rPr>
      </w:pPr>
      <w:r>
        <w:rPr>
          <w:rFonts w:hint="eastAsia"/>
          <w:bCs/>
          <w:sz w:val="20"/>
          <w:szCs w:val="20"/>
        </w:rPr>
        <w:t>I</w:t>
      </w:r>
      <w:r>
        <w:rPr>
          <w:bCs/>
          <w:sz w:val="20"/>
          <w:szCs w:val="20"/>
        </w:rPr>
        <w:t xml:space="preserve">n RAN1 </w:t>
      </w:r>
      <w:proofErr w:type="gramStart"/>
      <w:r>
        <w:rPr>
          <w:bCs/>
          <w:sz w:val="20"/>
          <w:szCs w:val="20"/>
        </w:rPr>
        <w:t>LS[</w:t>
      </w:r>
      <w:proofErr w:type="gramEnd"/>
      <w:r>
        <w:rPr>
          <w:bCs/>
          <w:sz w:val="20"/>
          <w:szCs w:val="20"/>
        </w:rPr>
        <w:t>1], RAN 1 has asked the question for RAN2 and RAN3: if the serving DU knows the measurement RS configuration and TCI state configuration of cells served by another DU.</w:t>
      </w:r>
    </w:p>
    <w:p w14:paraId="748F25FE" w14:textId="77777777" w:rsidR="00750E3A" w:rsidRPr="0001764A" w:rsidRDefault="00750E3A" w:rsidP="00A82EF3">
      <w:pPr>
        <w:rPr>
          <w:bCs/>
          <w:sz w:val="20"/>
          <w:szCs w:val="20"/>
        </w:rPr>
      </w:pPr>
    </w:p>
    <w:p w14:paraId="3738FC3A" w14:textId="055E6DF2" w:rsidR="00843CDC" w:rsidRPr="0012795F" w:rsidRDefault="00FB37DE" w:rsidP="00045951">
      <w:pPr>
        <w:spacing w:after="120"/>
        <w:jc w:val="both"/>
        <w:rPr>
          <w:bCs/>
          <w:sz w:val="20"/>
          <w:szCs w:val="20"/>
        </w:rPr>
      </w:pPr>
      <w:r w:rsidRPr="002E6370">
        <w:rPr>
          <w:bCs/>
          <w:sz w:val="20"/>
          <w:szCs w:val="20"/>
        </w:rPr>
        <w:t>In this contribution, we will</w:t>
      </w:r>
      <w:r w:rsidR="00843CDC">
        <w:rPr>
          <w:bCs/>
          <w:sz w:val="20"/>
          <w:szCs w:val="20"/>
        </w:rPr>
        <w:t xml:space="preserve"> discuss the </w:t>
      </w:r>
      <w:r w:rsidR="00924550">
        <w:rPr>
          <w:bCs/>
          <w:sz w:val="20"/>
          <w:szCs w:val="20"/>
        </w:rPr>
        <w:t xml:space="preserve">above </w:t>
      </w:r>
      <w:r w:rsidR="00200571">
        <w:rPr>
          <w:bCs/>
          <w:sz w:val="20"/>
          <w:szCs w:val="20"/>
        </w:rPr>
        <w:t xml:space="preserve">remaining </w:t>
      </w:r>
      <w:r w:rsidR="00924550">
        <w:rPr>
          <w:rFonts w:hint="eastAsia"/>
          <w:bCs/>
          <w:sz w:val="20"/>
          <w:szCs w:val="20"/>
        </w:rPr>
        <w:t>issue</w:t>
      </w:r>
      <w:r w:rsidR="00924550">
        <w:rPr>
          <w:bCs/>
          <w:sz w:val="20"/>
          <w:szCs w:val="20"/>
        </w:rPr>
        <w:t>s</w:t>
      </w:r>
      <w:r w:rsidR="00594CB2">
        <w:rPr>
          <w:bCs/>
          <w:sz w:val="20"/>
          <w:szCs w:val="20"/>
        </w:rPr>
        <w:t xml:space="preserve"> for </w:t>
      </w:r>
      <w:r w:rsidR="006E6970">
        <w:rPr>
          <w:bCs/>
          <w:sz w:val="20"/>
          <w:szCs w:val="20"/>
        </w:rPr>
        <w:t xml:space="preserve">both </w:t>
      </w:r>
      <w:r w:rsidR="00594CB2">
        <w:rPr>
          <w:bCs/>
          <w:sz w:val="20"/>
          <w:szCs w:val="20"/>
        </w:rPr>
        <w:t>intra-DU and inter-DU cases</w:t>
      </w:r>
      <w:r w:rsidR="0012795F">
        <w:rPr>
          <w:bCs/>
          <w:sz w:val="20"/>
          <w:szCs w:val="20"/>
        </w:rPr>
        <w:t xml:space="preserve">. And </w:t>
      </w:r>
      <w:r w:rsidR="0012795F">
        <w:rPr>
          <w:rFonts w:hint="eastAsia"/>
          <w:bCs/>
          <w:sz w:val="20"/>
          <w:szCs w:val="20"/>
        </w:rPr>
        <w:t>then</w:t>
      </w:r>
      <w:r w:rsidR="0012795F">
        <w:rPr>
          <w:bCs/>
          <w:sz w:val="20"/>
          <w:szCs w:val="20"/>
        </w:rPr>
        <w:t xml:space="preserve"> we</w:t>
      </w:r>
      <w:r w:rsidR="00913900">
        <w:rPr>
          <w:bCs/>
          <w:sz w:val="20"/>
          <w:szCs w:val="20"/>
        </w:rPr>
        <w:t xml:space="preserve"> will</w:t>
      </w:r>
      <w:r w:rsidR="0012795F">
        <w:rPr>
          <w:bCs/>
          <w:sz w:val="20"/>
          <w:szCs w:val="20"/>
        </w:rPr>
        <w:t xml:space="preserve"> </w:t>
      </w:r>
      <w:r w:rsidR="0012795F" w:rsidRPr="002E6370">
        <w:rPr>
          <w:bCs/>
          <w:sz w:val="20"/>
          <w:szCs w:val="20"/>
        </w:rPr>
        <w:t xml:space="preserve">discuss </w:t>
      </w:r>
      <w:r w:rsidR="0012795F">
        <w:rPr>
          <w:bCs/>
          <w:sz w:val="20"/>
          <w:szCs w:val="20"/>
        </w:rPr>
        <w:t xml:space="preserve">the procedures of </w:t>
      </w:r>
      <w:proofErr w:type="gramStart"/>
      <w:r w:rsidR="007D432E">
        <w:rPr>
          <w:bCs/>
          <w:sz w:val="20"/>
          <w:szCs w:val="20"/>
        </w:rPr>
        <w:t>LTM</w:t>
      </w:r>
      <w:r w:rsidR="00200571">
        <w:rPr>
          <w:bCs/>
          <w:sz w:val="20"/>
          <w:szCs w:val="20"/>
        </w:rPr>
        <w:t>(</w:t>
      </w:r>
      <w:proofErr w:type="gramEnd"/>
      <w:r w:rsidR="00200571">
        <w:rPr>
          <w:bCs/>
          <w:sz w:val="20"/>
          <w:szCs w:val="20"/>
        </w:rPr>
        <w:t>L1/L2-</w:t>
      </w:r>
      <w:r w:rsidR="002F7476">
        <w:rPr>
          <w:bCs/>
          <w:sz w:val="20"/>
          <w:szCs w:val="20"/>
        </w:rPr>
        <w:t>t</w:t>
      </w:r>
      <w:r w:rsidR="00200571">
        <w:rPr>
          <w:bCs/>
          <w:sz w:val="20"/>
          <w:szCs w:val="20"/>
        </w:rPr>
        <w:t xml:space="preserve">riggered </w:t>
      </w:r>
      <w:r w:rsidR="002F7476">
        <w:rPr>
          <w:bCs/>
          <w:sz w:val="20"/>
          <w:szCs w:val="20"/>
        </w:rPr>
        <w:t>m</w:t>
      </w:r>
      <w:r w:rsidR="00200571">
        <w:rPr>
          <w:bCs/>
          <w:sz w:val="20"/>
          <w:szCs w:val="20"/>
        </w:rPr>
        <w:t>obility)</w:t>
      </w:r>
      <w:r w:rsidR="0012795F">
        <w:rPr>
          <w:bCs/>
          <w:sz w:val="20"/>
          <w:szCs w:val="20"/>
        </w:rPr>
        <w:t xml:space="preserve"> </w:t>
      </w:r>
      <w:r w:rsidR="00924550">
        <w:rPr>
          <w:bCs/>
          <w:sz w:val="20"/>
          <w:szCs w:val="20"/>
        </w:rPr>
        <w:t xml:space="preserve">for </w:t>
      </w:r>
      <w:r w:rsidR="0012795F">
        <w:rPr>
          <w:bCs/>
          <w:sz w:val="20"/>
          <w:szCs w:val="20"/>
        </w:rPr>
        <w:t xml:space="preserve">both intra-DU and intra-CU inter-DU </w:t>
      </w:r>
      <w:r w:rsidR="006E6970">
        <w:rPr>
          <w:rFonts w:hint="eastAsia"/>
          <w:bCs/>
          <w:sz w:val="20"/>
          <w:szCs w:val="20"/>
        </w:rPr>
        <w:t>mobility</w:t>
      </w:r>
      <w:r w:rsidR="006E6970">
        <w:rPr>
          <w:bCs/>
          <w:sz w:val="20"/>
          <w:szCs w:val="20"/>
        </w:rPr>
        <w:t xml:space="preserve"> </w:t>
      </w:r>
      <w:r w:rsidR="0012795F">
        <w:rPr>
          <w:bCs/>
          <w:sz w:val="20"/>
          <w:szCs w:val="20"/>
        </w:rPr>
        <w:t>scenarios</w:t>
      </w:r>
      <w:r w:rsidR="00B702DE">
        <w:rPr>
          <w:bCs/>
          <w:sz w:val="20"/>
          <w:szCs w:val="20"/>
        </w:rPr>
        <w:t>.</w:t>
      </w:r>
    </w:p>
    <w:p w14:paraId="512A7B8B" w14:textId="28018AB5" w:rsidR="00D929F6" w:rsidRDefault="00D929F6">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lastRenderedPageBreak/>
        <w:t>D</w:t>
      </w:r>
      <w:r>
        <w:rPr>
          <w:rFonts w:cs="Times New Roman"/>
          <w:b w:val="0"/>
          <w:bCs w:val="0"/>
          <w:kern w:val="0"/>
          <w:sz w:val="36"/>
          <w:szCs w:val="20"/>
          <w:lang w:val="en-GB"/>
        </w:rPr>
        <w:t>iscussion</w:t>
      </w:r>
    </w:p>
    <w:p w14:paraId="5E3304AA" w14:textId="25394085" w:rsidR="002D00B4" w:rsidRDefault="002D00B4" w:rsidP="002D00B4">
      <w:pPr>
        <w:rPr>
          <w:i/>
          <w:iCs/>
          <w:sz w:val="21"/>
          <w:szCs w:val="21"/>
          <w:u w:val="single"/>
        </w:rPr>
      </w:pPr>
      <w:r w:rsidRPr="00543905">
        <w:rPr>
          <w:i/>
          <w:iCs/>
          <w:kern w:val="2"/>
          <w:sz w:val="21"/>
          <w:szCs w:val="21"/>
          <w:u w:val="single"/>
        </w:rPr>
        <w:t>Issue 1:</w:t>
      </w:r>
      <w:r w:rsidR="00CD5FFF" w:rsidRPr="00CD5FFF">
        <w:rPr>
          <w:rFonts w:ascii="Calibri" w:hAnsi="Calibri" w:cs="Calibri"/>
          <w:b/>
          <w:bCs/>
          <w:color w:val="008000"/>
          <w:sz w:val="18"/>
          <w:szCs w:val="18"/>
        </w:rPr>
        <w:t xml:space="preserve"> </w:t>
      </w:r>
      <w:r w:rsidR="00CD5FFF">
        <w:rPr>
          <w:i/>
          <w:iCs/>
          <w:sz w:val="21"/>
          <w:szCs w:val="21"/>
          <w:u w:val="single"/>
        </w:rPr>
        <w:t>T</w:t>
      </w:r>
      <w:r w:rsidR="00CD5FFF" w:rsidRPr="00CD5FFF">
        <w:rPr>
          <w:i/>
          <w:iCs/>
          <w:sz w:val="21"/>
          <w:szCs w:val="21"/>
          <w:u w:val="single"/>
        </w:rPr>
        <w:t xml:space="preserve">he </w:t>
      </w:r>
      <w:proofErr w:type="spellStart"/>
      <w:r w:rsidR="00CD5FFF" w:rsidRPr="00CD5FFF">
        <w:rPr>
          <w:i/>
          <w:iCs/>
          <w:sz w:val="21"/>
          <w:szCs w:val="21"/>
          <w:u w:val="single"/>
        </w:rPr>
        <w:t>gNB</w:t>
      </w:r>
      <w:proofErr w:type="spellEnd"/>
      <w:r w:rsidR="00CD5FFF" w:rsidRPr="00CD5FFF">
        <w:rPr>
          <w:i/>
          <w:iCs/>
          <w:sz w:val="21"/>
          <w:szCs w:val="21"/>
          <w:u w:val="single"/>
        </w:rPr>
        <w:t xml:space="preserve">-CU sends the suggested candidate cell(s) to the </w:t>
      </w:r>
      <w:proofErr w:type="spellStart"/>
      <w:r w:rsidR="00CD5FFF" w:rsidRPr="00CD5FFF">
        <w:rPr>
          <w:i/>
          <w:iCs/>
          <w:sz w:val="21"/>
          <w:szCs w:val="21"/>
          <w:u w:val="single"/>
        </w:rPr>
        <w:t>gNB</w:t>
      </w:r>
      <w:proofErr w:type="spellEnd"/>
      <w:r w:rsidR="00CD5FFF" w:rsidRPr="00CD5FFF">
        <w:rPr>
          <w:i/>
          <w:iCs/>
          <w:sz w:val="21"/>
          <w:szCs w:val="21"/>
          <w:u w:val="single"/>
        </w:rPr>
        <w:t>-DU in UE Context Modification Request procedure</w:t>
      </w:r>
      <w:r w:rsidR="00CD5FFF">
        <w:rPr>
          <w:i/>
          <w:iCs/>
          <w:sz w:val="21"/>
          <w:szCs w:val="21"/>
          <w:u w:val="single"/>
        </w:rPr>
        <w:t xml:space="preserve"> in one message or multiple messages</w:t>
      </w:r>
      <w:r w:rsidR="00B064FF" w:rsidRPr="00543905">
        <w:rPr>
          <w:i/>
          <w:iCs/>
          <w:sz w:val="21"/>
          <w:szCs w:val="21"/>
          <w:u w:val="single"/>
        </w:rPr>
        <w:t>.</w:t>
      </w:r>
    </w:p>
    <w:p w14:paraId="206CFB1F" w14:textId="71332244" w:rsidR="005F5AE9" w:rsidRDefault="005F5AE9" w:rsidP="002D00B4">
      <w:pPr>
        <w:rPr>
          <w:bCs/>
          <w:sz w:val="20"/>
          <w:szCs w:val="20"/>
        </w:rPr>
      </w:pPr>
    </w:p>
    <w:p w14:paraId="51B68A3B" w14:textId="47C8AB9A" w:rsidR="00750E3A" w:rsidRDefault="00A736E5" w:rsidP="002D00B4">
      <w:pPr>
        <w:rPr>
          <w:bCs/>
          <w:sz w:val="20"/>
          <w:szCs w:val="20"/>
        </w:rPr>
      </w:pPr>
      <w:r>
        <w:rPr>
          <w:bCs/>
          <w:sz w:val="20"/>
          <w:szCs w:val="20"/>
        </w:rPr>
        <w:t>RAN2 has made the following agreement in RAN2#119bis-e</w:t>
      </w:r>
    </w:p>
    <w:p w14:paraId="786C109A" w14:textId="5D0AB763" w:rsidR="002F7476" w:rsidRDefault="002F7476" w:rsidP="002D00B4">
      <w:pPr>
        <w:rPr>
          <w:bCs/>
          <w:sz w:val="20"/>
          <w:szCs w:val="20"/>
        </w:rPr>
      </w:pPr>
      <w:r w:rsidRPr="008E67D0">
        <w:rPr>
          <w:noProof/>
        </w:rPr>
        <mc:AlternateContent>
          <mc:Choice Requires="wps">
            <w:drawing>
              <wp:inline distT="0" distB="0" distL="0" distR="0" wp14:anchorId="7F2A373D" wp14:editId="7A5163B4">
                <wp:extent cx="5760720" cy="825690"/>
                <wp:effectExtent l="0" t="0" r="1143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25690"/>
                        </a:xfrm>
                        <a:prstGeom prst="rect">
                          <a:avLst/>
                        </a:prstGeom>
                        <a:solidFill>
                          <a:srgbClr val="FFFFFF"/>
                        </a:solidFill>
                        <a:ln w="9525">
                          <a:solidFill>
                            <a:srgbClr val="000000"/>
                          </a:solidFill>
                          <a:miter lim="800000"/>
                          <a:headEnd/>
                          <a:tailEnd/>
                        </a:ln>
                      </wps:spPr>
                      <wps:txbx>
                        <w:txbxContent>
                          <w:p w14:paraId="116FA790" w14:textId="77777777" w:rsidR="002F7476" w:rsidRDefault="002F7476" w:rsidP="00375969">
                            <w:pPr>
                              <w:pStyle w:val="Agreement"/>
                              <w:numPr>
                                <w:ilvl w:val="0"/>
                                <w:numId w:val="26"/>
                              </w:numPr>
                              <w:tabs>
                                <w:tab w:val="clear" w:pos="1435"/>
                                <w:tab w:val="clear" w:pos="1619"/>
                              </w:tabs>
                              <w:spacing w:after="100" w:afterAutospacing="1"/>
                              <w:ind w:left="851"/>
                            </w:pPr>
                            <w:r>
                              <w:t xml:space="preserve">For L1L2 mobility will support that candidate configurations are delta configurations on top of a reference configuration. FFS if the reference configuration is a separate reference configuration or e.g. the current configuration. </w:t>
                            </w:r>
                            <w:r>
                              <w:rPr>
                                <w:rStyle w:val="CommentReference"/>
                                <w:rFonts w:ascii="Times New Roman" w:eastAsia="宋体" w:hAnsi="Times New Roman" w:cs="Times New Roman"/>
                                <w:b w:val="0"/>
                                <w:lang w:val="en-US" w:eastAsia="en-US"/>
                              </w:rPr>
                              <w:t/>
                            </w:r>
                          </w:p>
                          <w:p w14:paraId="12ED3D2D" w14:textId="77777777" w:rsidR="002F7476" w:rsidRPr="00455A76" w:rsidRDefault="002F7476" w:rsidP="002F7476">
                            <w:pPr>
                              <w:pStyle w:val="Doc-text2"/>
                              <w:ind w:left="0" w:firstLine="0"/>
                              <w:rPr>
                                <w:lang w:val="en-US"/>
                              </w:rPr>
                            </w:pPr>
                          </w:p>
                        </w:txbxContent>
                      </wps:txbx>
                      <wps:bodyPr rot="0" vert="horz" wrap="square" lIns="91440" tIns="45720" rIns="91440" bIns="45720" anchor="t" anchorCtr="0">
                        <a:noAutofit/>
                      </wps:bodyPr>
                    </wps:wsp>
                  </a:graphicData>
                </a:graphic>
              </wp:inline>
            </w:drawing>
          </mc:Choice>
          <mc:Fallback>
            <w:pict>
              <v:shape w14:anchorId="7F2A373D" id="_x0000_s1027" type="#_x0000_t202" style="width:453.6pt;height: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">
                <v:textbox>
                  <w:txbxContent>
                    <w:p w14:paraId="116FA790" w14:textId="77777777" w:rsidR="002F7476" w:rsidRDefault="002F7476" w:rsidP="00375969">
                      <w:pPr>
                        <w:pStyle w:val="Agreement"/>
                        <w:numPr>
                          <w:ilvl w:val="0"/>
                          <w:numId w:val="26"/>
                        </w:numPr>
                        <w:tabs>
                          <w:tab w:val="clear" w:pos="1435"/>
                          <w:tab w:val="clear" w:pos="1619"/>
                        </w:tabs>
                        <w:spacing w:after="100" w:afterAutospacing="1"/>
                        <w:ind w:left="851"/>
                      </w:pPr>
                      <w:r>
                        <w:t xml:space="preserve">For L1L2 mobility will support that candidate configurations are delta configurations on top of a reference configuration. FFS if the reference configuration is a separate reference configuration or e.g. the current configuration. </w:t>
                      </w:r>
                      <w:r>
                        <w:rPr>
                          <w:rStyle w:val="CommentReference"/>
                          <w:rFonts w:ascii="Times New Roman" w:eastAsia="宋体" w:hAnsi="Times New Roman" w:cs="Times New Roman"/>
                          <w:b w:val="0"/>
                          <w:lang w:val="en-US" w:eastAsia="en-US"/>
                        </w:rPr>
                        <w:annotationRef/>
                      </w:r>
                    </w:p>
                    <w:p w14:paraId="12ED3D2D" w14:textId="77777777" w:rsidR="002F7476" w:rsidRPr="00455A76" w:rsidRDefault="002F7476" w:rsidP="002F7476">
                      <w:pPr>
                        <w:pStyle w:val="Doc-text2"/>
                        <w:ind w:left="0" w:firstLine="0"/>
                        <w:rPr>
                          <w:lang w:val="en-US"/>
                        </w:rPr>
                      </w:pPr>
                    </w:p>
                  </w:txbxContent>
                </v:textbox>
                <w10:anchorlock/>
              </v:shape>
            </w:pict>
          </mc:Fallback>
        </mc:AlternateContent>
      </w:r>
    </w:p>
    <w:p w14:paraId="3CFCF726" w14:textId="4C5C3415" w:rsidR="006E6970" w:rsidRDefault="006E6970" w:rsidP="006E6970">
      <w:pPr>
        <w:jc w:val="both"/>
        <w:rPr>
          <w:bCs/>
          <w:sz w:val="20"/>
          <w:szCs w:val="20"/>
          <w:lang w:val="en-GB"/>
        </w:rPr>
      </w:pPr>
      <w:r>
        <w:rPr>
          <w:rFonts w:hint="eastAsia"/>
          <w:bCs/>
          <w:sz w:val="20"/>
          <w:szCs w:val="20"/>
          <w:lang w:val="en-GB"/>
        </w:rPr>
        <w:t>When</w:t>
      </w:r>
      <w:r w:rsidR="00D2190F">
        <w:rPr>
          <w:bCs/>
          <w:sz w:val="20"/>
          <w:szCs w:val="20"/>
          <w:lang w:val="en-GB"/>
        </w:rPr>
        <w:t xml:space="preserve"> delta configurations for candidate cells are used,</w:t>
      </w:r>
      <w:r w:rsidR="00EA5842">
        <w:rPr>
          <w:bCs/>
          <w:sz w:val="20"/>
          <w:szCs w:val="20"/>
          <w:lang w:val="en-GB"/>
        </w:rPr>
        <w:t xml:space="preserve"> </w:t>
      </w:r>
      <w:r>
        <w:rPr>
          <w:rFonts w:hint="eastAsia"/>
          <w:bCs/>
          <w:sz w:val="20"/>
          <w:szCs w:val="20"/>
          <w:lang w:val="en-GB"/>
        </w:rPr>
        <w:t>if</w:t>
      </w:r>
      <w:r>
        <w:rPr>
          <w:bCs/>
          <w:sz w:val="20"/>
          <w:szCs w:val="20"/>
          <w:lang w:val="en-GB"/>
        </w:rPr>
        <w:t xml:space="preserve"> </w:t>
      </w:r>
      <w:proofErr w:type="spellStart"/>
      <w:r w:rsidRPr="008D555F">
        <w:rPr>
          <w:bCs/>
          <w:sz w:val="20"/>
          <w:szCs w:val="20"/>
          <w:lang w:val="en-GB"/>
        </w:rPr>
        <w:t>gNB</w:t>
      </w:r>
      <w:proofErr w:type="spellEnd"/>
      <w:r w:rsidRPr="008D555F">
        <w:rPr>
          <w:bCs/>
          <w:sz w:val="20"/>
          <w:szCs w:val="20"/>
          <w:lang w:val="en-GB"/>
        </w:rPr>
        <w:t xml:space="preserve">-CU sends the suggested candidate cell(s) to the </w:t>
      </w:r>
      <w:proofErr w:type="spellStart"/>
      <w:r w:rsidRPr="008D555F">
        <w:rPr>
          <w:bCs/>
          <w:sz w:val="20"/>
          <w:szCs w:val="20"/>
          <w:lang w:val="en-GB"/>
        </w:rPr>
        <w:t>gNB</w:t>
      </w:r>
      <w:proofErr w:type="spellEnd"/>
      <w:r w:rsidRPr="008D555F">
        <w:rPr>
          <w:bCs/>
          <w:sz w:val="20"/>
          <w:szCs w:val="20"/>
          <w:lang w:val="en-GB"/>
        </w:rPr>
        <w:t>-DU in UE Context Modification Request procedure in one message</w:t>
      </w:r>
      <w:r w:rsidR="00EA5842">
        <w:rPr>
          <w:bCs/>
          <w:sz w:val="20"/>
          <w:szCs w:val="20"/>
          <w:lang w:val="en-GB"/>
        </w:rPr>
        <w:t>,</w:t>
      </w:r>
      <w:r w:rsidR="00D2190F">
        <w:rPr>
          <w:bCs/>
          <w:sz w:val="20"/>
          <w:szCs w:val="20"/>
          <w:lang w:val="en-GB"/>
        </w:rPr>
        <w:t xml:space="preserve"> </w:t>
      </w:r>
      <w:proofErr w:type="spellStart"/>
      <w:r w:rsidR="00CD55FD">
        <w:rPr>
          <w:bCs/>
          <w:sz w:val="20"/>
          <w:szCs w:val="20"/>
          <w:lang w:val="en-GB"/>
        </w:rPr>
        <w:t>gNB</w:t>
      </w:r>
      <w:proofErr w:type="spellEnd"/>
      <w:r w:rsidR="00CD55FD">
        <w:rPr>
          <w:bCs/>
          <w:sz w:val="20"/>
          <w:szCs w:val="20"/>
          <w:lang w:val="en-GB"/>
        </w:rPr>
        <w:t xml:space="preserve">-CU </w:t>
      </w:r>
      <w:r>
        <w:rPr>
          <w:rFonts w:hint="eastAsia"/>
          <w:bCs/>
          <w:sz w:val="20"/>
          <w:szCs w:val="20"/>
          <w:lang w:val="en-GB"/>
        </w:rPr>
        <w:t>needs</w:t>
      </w:r>
      <w:r w:rsidR="00CD55FD">
        <w:rPr>
          <w:bCs/>
          <w:sz w:val="20"/>
          <w:szCs w:val="20"/>
          <w:lang w:val="en-GB"/>
        </w:rPr>
        <w:t xml:space="preserve"> </w:t>
      </w:r>
      <w:r>
        <w:rPr>
          <w:rFonts w:hint="eastAsia"/>
          <w:bCs/>
          <w:sz w:val="20"/>
          <w:szCs w:val="20"/>
          <w:lang w:val="en-GB"/>
        </w:rPr>
        <w:t>to</w:t>
      </w:r>
      <w:r>
        <w:rPr>
          <w:bCs/>
          <w:sz w:val="20"/>
          <w:szCs w:val="20"/>
          <w:lang w:val="en-GB"/>
        </w:rPr>
        <w:t xml:space="preserve"> </w:t>
      </w:r>
      <w:r w:rsidR="00CD55FD">
        <w:rPr>
          <w:bCs/>
          <w:sz w:val="20"/>
          <w:szCs w:val="20"/>
          <w:lang w:val="en-GB"/>
        </w:rPr>
        <w:t xml:space="preserve">provide </w:t>
      </w:r>
      <w:r>
        <w:rPr>
          <w:rFonts w:hint="eastAsia"/>
          <w:bCs/>
          <w:sz w:val="20"/>
          <w:szCs w:val="20"/>
          <w:lang w:val="en-GB"/>
        </w:rPr>
        <w:t>the</w:t>
      </w:r>
      <w:r w:rsidR="00CD55FD">
        <w:rPr>
          <w:bCs/>
          <w:sz w:val="20"/>
          <w:szCs w:val="20"/>
          <w:lang w:val="en-GB"/>
        </w:rPr>
        <w:t xml:space="preserve"> reference configuration to the </w:t>
      </w:r>
      <w:proofErr w:type="spellStart"/>
      <w:r w:rsidR="00CD55FD">
        <w:rPr>
          <w:bCs/>
          <w:sz w:val="20"/>
          <w:szCs w:val="20"/>
          <w:lang w:val="en-GB"/>
        </w:rPr>
        <w:t>gNB</w:t>
      </w:r>
      <w:proofErr w:type="spellEnd"/>
      <w:r w:rsidR="00CD55FD">
        <w:rPr>
          <w:bCs/>
          <w:sz w:val="20"/>
          <w:szCs w:val="20"/>
          <w:lang w:val="en-GB"/>
        </w:rPr>
        <w:t xml:space="preserve">-DU </w:t>
      </w:r>
      <w:r>
        <w:rPr>
          <w:rFonts w:hint="eastAsia"/>
          <w:bCs/>
          <w:sz w:val="20"/>
          <w:szCs w:val="20"/>
          <w:lang w:val="en-GB"/>
        </w:rPr>
        <w:t>only</w:t>
      </w:r>
      <w:r>
        <w:rPr>
          <w:bCs/>
          <w:sz w:val="20"/>
          <w:szCs w:val="20"/>
          <w:lang w:val="en-GB"/>
        </w:rPr>
        <w:t xml:space="preserve"> </w:t>
      </w:r>
      <w:r>
        <w:rPr>
          <w:rFonts w:hint="eastAsia"/>
          <w:bCs/>
          <w:sz w:val="20"/>
          <w:szCs w:val="20"/>
          <w:lang w:val="en-GB"/>
        </w:rPr>
        <w:t>once</w:t>
      </w:r>
      <w:r>
        <w:rPr>
          <w:bCs/>
          <w:sz w:val="20"/>
          <w:szCs w:val="20"/>
          <w:lang w:val="en-GB"/>
        </w:rPr>
        <w:t xml:space="preserve"> </w:t>
      </w:r>
      <w:r w:rsidR="00CD55FD">
        <w:rPr>
          <w:bCs/>
          <w:sz w:val="20"/>
          <w:szCs w:val="20"/>
          <w:lang w:val="en-GB"/>
        </w:rPr>
        <w:t xml:space="preserve">in one message to </w:t>
      </w:r>
      <w:r>
        <w:rPr>
          <w:rFonts w:hint="eastAsia"/>
          <w:bCs/>
          <w:sz w:val="20"/>
          <w:szCs w:val="20"/>
          <w:lang w:val="en-GB"/>
        </w:rPr>
        <w:t>enable</w:t>
      </w:r>
      <w:r>
        <w:rPr>
          <w:bCs/>
          <w:sz w:val="20"/>
          <w:szCs w:val="20"/>
          <w:lang w:val="en-GB"/>
        </w:rPr>
        <w:t xml:space="preserve"> </w:t>
      </w:r>
      <w:r w:rsidR="00CD55FD">
        <w:rPr>
          <w:bCs/>
          <w:sz w:val="20"/>
          <w:szCs w:val="20"/>
          <w:lang w:val="en-GB"/>
        </w:rPr>
        <w:t xml:space="preserve">the </w:t>
      </w:r>
      <w:proofErr w:type="spellStart"/>
      <w:r w:rsidR="00CD55FD">
        <w:rPr>
          <w:bCs/>
          <w:sz w:val="20"/>
          <w:szCs w:val="20"/>
          <w:lang w:val="en-GB"/>
        </w:rPr>
        <w:t>gNB</w:t>
      </w:r>
      <w:proofErr w:type="spellEnd"/>
      <w:r w:rsidR="00CD55FD">
        <w:rPr>
          <w:bCs/>
          <w:sz w:val="20"/>
          <w:szCs w:val="20"/>
          <w:lang w:val="en-GB"/>
        </w:rPr>
        <w:t xml:space="preserve">-DU to generate multiple candidate cell configurations. While </w:t>
      </w:r>
      <w:r>
        <w:rPr>
          <w:rFonts w:hint="eastAsia"/>
          <w:bCs/>
          <w:sz w:val="20"/>
          <w:szCs w:val="20"/>
          <w:lang w:val="en-GB"/>
        </w:rPr>
        <w:t>if</w:t>
      </w:r>
      <w:r>
        <w:rPr>
          <w:bCs/>
          <w:sz w:val="20"/>
          <w:szCs w:val="20"/>
          <w:lang w:val="en-GB"/>
        </w:rPr>
        <w:t xml:space="preserve"> </w:t>
      </w:r>
      <w:proofErr w:type="spellStart"/>
      <w:r w:rsidRPr="00FA4801">
        <w:rPr>
          <w:bCs/>
          <w:sz w:val="20"/>
          <w:szCs w:val="20"/>
          <w:lang w:val="en-GB"/>
        </w:rPr>
        <w:t>gNB</w:t>
      </w:r>
      <w:proofErr w:type="spellEnd"/>
      <w:r w:rsidRPr="00FA4801">
        <w:rPr>
          <w:bCs/>
          <w:sz w:val="20"/>
          <w:szCs w:val="20"/>
          <w:lang w:val="en-GB"/>
        </w:rPr>
        <w:t xml:space="preserve">-CU sends the suggested candidate cell(s) to the </w:t>
      </w:r>
      <w:proofErr w:type="spellStart"/>
      <w:r w:rsidRPr="00FA4801">
        <w:rPr>
          <w:bCs/>
          <w:sz w:val="20"/>
          <w:szCs w:val="20"/>
          <w:lang w:val="en-GB"/>
        </w:rPr>
        <w:t>gNB</w:t>
      </w:r>
      <w:proofErr w:type="spellEnd"/>
      <w:r w:rsidRPr="00FA4801">
        <w:rPr>
          <w:bCs/>
          <w:sz w:val="20"/>
          <w:szCs w:val="20"/>
          <w:lang w:val="en-GB"/>
        </w:rPr>
        <w:t xml:space="preserve">-DU in UE Context Modification Request procedure in </w:t>
      </w:r>
      <w:r w:rsidR="00CD55FD">
        <w:rPr>
          <w:bCs/>
          <w:sz w:val="20"/>
          <w:szCs w:val="20"/>
          <w:lang w:val="en-GB"/>
        </w:rPr>
        <w:t>multiple message</w:t>
      </w:r>
      <w:r w:rsidR="00355396">
        <w:rPr>
          <w:bCs/>
          <w:sz w:val="20"/>
          <w:szCs w:val="20"/>
          <w:lang w:val="en-GB"/>
        </w:rPr>
        <w:t>s</w:t>
      </w:r>
      <w:r w:rsidR="00CD55FD">
        <w:rPr>
          <w:bCs/>
          <w:sz w:val="20"/>
          <w:szCs w:val="20"/>
          <w:lang w:val="en-GB"/>
        </w:rPr>
        <w:t xml:space="preserve">, </w:t>
      </w:r>
      <w:proofErr w:type="spellStart"/>
      <w:r w:rsidR="00CD55FD">
        <w:rPr>
          <w:bCs/>
          <w:sz w:val="20"/>
          <w:szCs w:val="20"/>
          <w:lang w:val="en-GB"/>
        </w:rPr>
        <w:t>gNB</w:t>
      </w:r>
      <w:proofErr w:type="spellEnd"/>
      <w:r w:rsidR="00CD55FD">
        <w:rPr>
          <w:bCs/>
          <w:sz w:val="20"/>
          <w:szCs w:val="20"/>
          <w:lang w:val="en-GB"/>
        </w:rPr>
        <w:t xml:space="preserve">-CU </w:t>
      </w:r>
      <w:r w:rsidR="00355396">
        <w:rPr>
          <w:bCs/>
          <w:sz w:val="20"/>
          <w:szCs w:val="20"/>
          <w:lang w:val="en-GB"/>
        </w:rPr>
        <w:t>needs to provide</w:t>
      </w:r>
      <w:r>
        <w:rPr>
          <w:bCs/>
          <w:sz w:val="20"/>
          <w:szCs w:val="20"/>
          <w:lang w:val="en-GB"/>
        </w:rPr>
        <w:t xml:space="preserve"> </w:t>
      </w:r>
      <w:r>
        <w:rPr>
          <w:rFonts w:hint="eastAsia"/>
          <w:bCs/>
          <w:sz w:val="20"/>
          <w:szCs w:val="20"/>
          <w:lang w:val="en-GB"/>
        </w:rPr>
        <w:t>the</w:t>
      </w:r>
      <w:r w:rsidR="00355396">
        <w:rPr>
          <w:bCs/>
          <w:sz w:val="20"/>
          <w:szCs w:val="20"/>
          <w:lang w:val="en-GB"/>
        </w:rPr>
        <w:t xml:space="preserve"> reference configuration </w:t>
      </w:r>
      <w:r w:rsidR="00EA5842">
        <w:rPr>
          <w:bCs/>
          <w:sz w:val="20"/>
          <w:szCs w:val="20"/>
          <w:lang w:val="en-GB"/>
        </w:rPr>
        <w:t xml:space="preserve">in each </w:t>
      </w:r>
      <w:r w:rsidRPr="00FA4801">
        <w:rPr>
          <w:bCs/>
          <w:sz w:val="20"/>
          <w:szCs w:val="20"/>
          <w:lang w:val="en-GB"/>
        </w:rPr>
        <w:t>UE Context Modification Request</w:t>
      </w:r>
      <w:r>
        <w:rPr>
          <w:bCs/>
          <w:sz w:val="20"/>
          <w:szCs w:val="20"/>
          <w:lang w:val="en-GB"/>
        </w:rPr>
        <w:t xml:space="preserve"> </w:t>
      </w:r>
      <w:r w:rsidR="00EA5842">
        <w:rPr>
          <w:bCs/>
          <w:sz w:val="20"/>
          <w:szCs w:val="20"/>
          <w:lang w:val="en-GB"/>
        </w:rPr>
        <w:t xml:space="preserve">message. Therefore, </w:t>
      </w:r>
      <w:r w:rsidR="00D2190F">
        <w:rPr>
          <w:bCs/>
          <w:sz w:val="20"/>
          <w:szCs w:val="20"/>
          <w:lang w:val="en-GB"/>
        </w:rPr>
        <w:t xml:space="preserve">using one message to prepare multiple candidate cell(s) </w:t>
      </w:r>
      <w:r>
        <w:rPr>
          <w:rFonts w:hint="eastAsia"/>
          <w:bCs/>
          <w:sz w:val="20"/>
          <w:szCs w:val="20"/>
          <w:lang w:val="en-GB"/>
        </w:rPr>
        <w:t>leads</w:t>
      </w:r>
      <w:r>
        <w:rPr>
          <w:bCs/>
          <w:sz w:val="20"/>
          <w:szCs w:val="20"/>
          <w:lang w:val="en-GB"/>
        </w:rPr>
        <w:t xml:space="preserve"> </w:t>
      </w:r>
      <w:r>
        <w:rPr>
          <w:rFonts w:hint="eastAsia"/>
          <w:bCs/>
          <w:sz w:val="20"/>
          <w:szCs w:val="20"/>
          <w:lang w:val="en-GB"/>
        </w:rPr>
        <w:t>to</w:t>
      </w:r>
      <w:r>
        <w:rPr>
          <w:bCs/>
          <w:sz w:val="20"/>
          <w:szCs w:val="20"/>
          <w:lang w:val="en-GB"/>
        </w:rPr>
        <w:t xml:space="preserve"> </w:t>
      </w:r>
      <w:r>
        <w:rPr>
          <w:rFonts w:hint="eastAsia"/>
          <w:bCs/>
          <w:sz w:val="20"/>
          <w:szCs w:val="20"/>
          <w:lang w:val="en-GB"/>
        </w:rPr>
        <w:t>less</w:t>
      </w:r>
      <w:r>
        <w:rPr>
          <w:bCs/>
          <w:sz w:val="20"/>
          <w:szCs w:val="20"/>
          <w:lang w:val="en-GB"/>
        </w:rPr>
        <w:t xml:space="preserve"> </w:t>
      </w:r>
      <w:proofErr w:type="spellStart"/>
      <w:r>
        <w:rPr>
          <w:rFonts w:hint="eastAsia"/>
          <w:bCs/>
          <w:sz w:val="20"/>
          <w:szCs w:val="20"/>
          <w:lang w:val="en-GB"/>
        </w:rPr>
        <w:t>signaling</w:t>
      </w:r>
      <w:proofErr w:type="spellEnd"/>
      <w:r>
        <w:rPr>
          <w:bCs/>
          <w:sz w:val="20"/>
          <w:szCs w:val="20"/>
          <w:lang w:val="en-GB"/>
        </w:rPr>
        <w:t xml:space="preserve"> </w:t>
      </w:r>
      <w:r>
        <w:rPr>
          <w:rFonts w:hint="eastAsia"/>
          <w:bCs/>
          <w:sz w:val="20"/>
          <w:szCs w:val="20"/>
          <w:lang w:val="en-GB"/>
        </w:rPr>
        <w:t>overhead</w:t>
      </w:r>
      <w:r>
        <w:rPr>
          <w:bCs/>
          <w:sz w:val="20"/>
          <w:szCs w:val="20"/>
          <w:lang w:val="en-GB"/>
        </w:rPr>
        <w:t xml:space="preserve"> </w:t>
      </w:r>
      <w:r>
        <w:rPr>
          <w:rFonts w:hint="eastAsia"/>
          <w:bCs/>
          <w:sz w:val="20"/>
          <w:szCs w:val="20"/>
          <w:lang w:val="en-GB"/>
        </w:rPr>
        <w:t>in</w:t>
      </w:r>
      <w:r>
        <w:rPr>
          <w:bCs/>
          <w:sz w:val="20"/>
          <w:szCs w:val="20"/>
          <w:lang w:val="en-GB"/>
        </w:rPr>
        <w:t xml:space="preserve"> F1 </w:t>
      </w:r>
      <w:r>
        <w:rPr>
          <w:rFonts w:hint="eastAsia"/>
          <w:bCs/>
          <w:sz w:val="20"/>
          <w:szCs w:val="20"/>
          <w:lang w:val="en-GB"/>
        </w:rPr>
        <w:t>interface</w:t>
      </w:r>
      <w:r w:rsidR="00D2190F">
        <w:rPr>
          <w:bCs/>
          <w:sz w:val="20"/>
          <w:szCs w:val="20"/>
          <w:lang w:val="en-GB"/>
        </w:rPr>
        <w:t xml:space="preserve"> </w:t>
      </w:r>
      <w:r>
        <w:rPr>
          <w:rFonts w:hint="eastAsia"/>
          <w:bCs/>
          <w:sz w:val="20"/>
          <w:szCs w:val="20"/>
          <w:lang w:val="en-GB"/>
        </w:rPr>
        <w:t>when</w:t>
      </w:r>
      <w:r w:rsidR="00D2190F">
        <w:rPr>
          <w:bCs/>
          <w:sz w:val="20"/>
          <w:szCs w:val="20"/>
          <w:lang w:val="en-GB"/>
        </w:rPr>
        <w:t xml:space="preserve"> </w:t>
      </w:r>
      <w:r w:rsidR="002D0F26">
        <w:rPr>
          <w:bCs/>
          <w:sz w:val="20"/>
          <w:szCs w:val="20"/>
          <w:lang w:val="en-GB"/>
        </w:rPr>
        <w:t xml:space="preserve">compared with </w:t>
      </w:r>
      <w:r w:rsidR="009A1D05">
        <w:rPr>
          <w:bCs/>
          <w:sz w:val="20"/>
          <w:szCs w:val="20"/>
          <w:lang w:val="en-GB"/>
        </w:rPr>
        <w:t xml:space="preserve">multiple messages </w:t>
      </w:r>
      <w:r>
        <w:rPr>
          <w:bCs/>
          <w:sz w:val="20"/>
          <w:szCs w:val="20"/>
          <w:lang w:val="en-GB"/>
        </w:rPr>
        <w:t>method</w:t>
      </w:r>
      <w:r w:rsidR="009A1D05">
        <w:rPr>
          <w:bCs/>
          <w:sz w:val="20"/>
          <w:szCs w:val="20"/>
          <w:lang w:val="en-GB"/>
        </w:rPr>
        <w:t xml:space="preserve">. </w:t>
      </w:r>
      <w:r>
        <w:rPr>
          <w:bCs/>
          <w:sz w:val="20"/>
          <w:szCs w:val="20"/>
          <w:lang w:val="en-GB"/>
        </w:rPr>
        <w:t>Hence, we prefer to prepare multiple candidate cell(s) in one message.</w:t>
      </w:r>
    </w:p>
    <w:p w14:paraId="638CE562" w14:textId="1E04E61F" w:rsidR="000319DD" w:rsidRDefault="009A1D05" w:rsidP="00F47BF9">
      <w:pPr>
        <w:jc w:val="both"/>
        <w:rPr>
          <w:bCs/>
          <w:sz w:val="20"/>
          <w:szCs w:val="20"/>
          <w:lang w:val="en-GB"/>
        </w:rPr>
      </w:pPr>
      <w:r>
        <w:rPr>
          <w:bCs/>
          <w:sz w:val="20"/>
          <w:szCs w:val="20"/>
          <w:lang w:val="en-GB"/>
        </w:rPr>
        <w:t>T</w:t>
      </w:r>
      <w:r w:rsidR="00D2190F">
        <w:rPr>
          <w:bCs/>
          <w:sz w:val="20"/>
          <w:szCs w:val="20"/>
          <w:lang w:val="en-GB"/>
        </w:rPr>
        <w:t xml:space="preserve">he procedure </w:t>
      </w:r>
      <w:r>
        <w:rPr>
          <w:bCs/>
          <w:sz w:val="20"/>
          <w:szCs w:val="20"/>
          <w:lang w:val="en-GB"/>
        </w:rPr>
        <w:t xml:space="preserve">of preparing multiple candidate cell(s) in one message </w:t>
      </w:r>
      <w:r w:rsidR="00D2190F">
        <w:rPr>
          <w:bCs/>
          <w:sz w:val="20"/>
          <w:szCs w:val="20"/>
          <w:lang w:val="en-GB"/>
        </w:rPr>
        <w:t>can be as below</w:t>
      </w:r>
      <w:r w:rsidR="000319DD">
        <w:rPr>
          <w:bCs/>
          <w:sz w:val="20"/>
          <w:szCs w:val="20"/>
          <w:lang w:val="en-GB"/>
        </w:rPr>
        <w:t>:</w:t>
      </w:r>
    </w:p>
    <w:p w14:paraId="0D58EBC2" w14:textId="24E7295E" w:rsidR="00750E3A" w:rsidRPr="00375969" w:rsidRDefault="00D2190F" w:rsidP="002D00B4">
      <w:pPr>
        <w:pStyle w:val="ListParagraph"/>
        <w:numPr>
          <w:ilvl w:val="0"/>
          <w:numId w:val="34"/>
        </w:numPr>
        <w:ind w:firstLineChars="0"/>
        <w:rPr>
          <w:rFonts w:ascii="Times New Roman" w:hAnsi="Times New Roman"/>
          <w:bCs/>
          <w:sz w:val="20"/>
          <w:szCs w:val="20"/>
          <w:lang w:val="en-GB"/>
        </w:rPr>
      </w:pPr>
      <w:r w:rsidRPr="00375969">
        <w:rPr>
          <w:rFonts w:ascii="Times New Roman" w:hAnsi="Times New Roman"/>
          <w:bCs/>
          <w:sz w:val="20"/>
          <w:szCs w:val="20"/>
          <w:lang w:val="en-GB"/>
        </w:rPr>
        <w:t xml:space="preserve">For intra-DU </w:t>
      </w:r>
      <w:r w:rsidR="00680A27" w:rsidRPr="00375969">
        <w:rPr>
          <w:rFonts w:ascii="Times New Roman" w:hAnsi="Times New Roman"/>
          <w:bCs/>
          <w:sz w:val="20"/>
          <w:szCs w:val="20"/>
          <w:lang w:val="en-GB"/>
        </w:rPr>
        <w:t>case</w:t>
      </w:r>
      <w:r w:rsidRPr="00375969">
        <w:rPr>
          <w:rFonts w:ascii="Times New Roman" w:hAnsi="Times New Roman"/>
          <w:bCs/>
          <w:sz w:val="20"/>
          <w:szCs w:val="20"/>
          <w:lang w:val="en-GB"/>
        </w:rPr>
        <w:t xml:space="preserve">, </w:t>
      </w:r>
      <w:proofErr w:type="spellStart"/>
      <w:r w:rsidRPr="00375969">
        <w:rPr>
          <w:rFonts w:ascii="Times New Roman" w:hAnsi="Times New Roman"/>
          <w:bCs/>
          <w:sz w:val="20"/>
          <w:szCs w:val="20"/>
          <w:lang w:val="en-GB"/>
        </w:rPr>
        <w:t>gNB</w:t>
      </w:r>
      <w:proofErr w:type="spellEnd"/>
      <w:r w:rsidRPr="00375969">
        <w:rPr>
          <w:rFonts w:ascii="Times New Roman" w:hAnsi="Times New Roman"/>
          <w:bCs/>
          <w:sz w:val="20"/>
          <w:szCs w:val="20"/>
          <w:lang w:val="en-GB"/>
        </w:rPr>
        <w:t xml:space="preserve">-CU sends a UE Context Modification Request message to </w:t>
      </w:r>
      <w:proofErr w:type="spellStart"/>
      <w:r w:rsidRPr="00375969">
        <w:rPr>
          <w:rFonts w:ascii="Times New Roman" w:hAnsi="Times New Roman"/>
          <w:bCs/>
          <w:sz w:val="20"/>
          <w:szCs w:val="20"/>
          <w:lang w:val="en-GB"/>
        </w:rPr>
        <w:t>gNB</w:t>
      </w:r>
      <w:proofErr w:type="spellEnd"/>
      <w:r w:rsidRPr="00375969">
        <w:rPr>
          <w:rFonts w:ascii="Times New Roman" w:hAnsi="Times New Roman"/>
          <w:bCs/>
          <w:sz w:val="20"/>
          <w:szCs w:val="20"/>
          <w:lang w:val="en-GB"/>
        </w:rPr>
        <w:t>-DU containing the reference configuration and multiple suggested candidate cells</w:t>
      </w:r>
      <w:r w:rsidR="006E6970">
        <w:rPr>
          <w:rFonts w:ascii="Times New Roman" w:hAnsi="Times New Roman"/>
          <w:bCs/>
          <w:sz w:val="20"/>
          <w:szCs w:val="20"/>
          <w:lang w:val="en-GB"/>
        </w:rPr>
        <w:t>’</w:t>
      </w:r>
      <w:r w:rsidRPr="00375969">
        <w:rPr>
          <w:rFonts w:ascii="Times New Roman" w:hAnsi="Times New Roman"/>
          <w:bCs/>
          <w:sz w:val="20"/>
          <w:szCs w:val="20"/>
          <w:lang w:val="en-GB"/>
        </w:rPr>
        <w:t xml:space="preserve"> id. And </w:t>
      </w:r>
      <w:proofErr w:type="spellStart"/>
      <w:r w:rsidRPr="00375969">
        <w:rPr>
          <w:rFonts w:ascii="Times New Roman" w:hAnsi="Times New Roman"/>
          <w:bCs/>
          <w:sz w:val="20"/>
          <w:szCs w:val="20"/>
          <w:lang w:val="en-GB"/>
        </w:rPr>
        <w:t>gNB</w:t>
      </w:r>
      <w:proofErr w:type="spellEnd"/>
      <w:r w:rsidRPr="00375969">
        <w:rPr>
          <w:rFonts w:ascii="Times New Roman" w:hAnsi="Times New Roman"/>
          <w:bCs/>
          <w:sz w:val="20"/>
          <w:szCs w:val="20"/>
          <w:lang w:val="en-GB"/>
        </w:rPr>
        <w:t xml:space="preserve">-DU responds to </w:t>
      </w:r>
      <w:proofErr w:type="spellStart"/>
      <w:r w:rsidRPr="00375969">
        <w:rPr>
          <w:rFonts w:ascii="Times New Roman" w:hAnsi="Times New Roman"/>
          <w:bCs/>
          <w:sz w:val="20"/>
          <w:szCs w:val="20"/>
          <w:lang w:val="en-GB"/>
        </w:rPr>
        <w:t>gNB</w:t>
      </w:r>
      <w:proofErr w:type="spellEnd"/>
      <w:r w:rsidRPr="00375969">
        <w:rPr>
          <w:rFonts w:ascii="Times New Roman" w:hAnsi="Times New Roman"/>
          <w:bCs/>
          <w:sz w:val="20"/>
          <w:szCs w:val="20"/>
          <w:lang w:val="en-GB"/>
        </w:rPr>
        <w:t>-CU</w:t>
      </w:r>
      <w:r w:rsidR="000319DD" w:rsidRPr="00375969">
        <w:rPr>
          <w:rFonts w:ascii="Times New Roman" w:hAnsi="Times New Roman"/>
          <w:bCs/>
          <w:sz w:val="20"/>
          <w:szCs w:val="20"/>
          <w:lang w:val="en-GB"/>
        </w:rPr>
        <w:t xml:space="preserve"> with a UE Context Modification Response message containing</w:t>
      </w:r>
      <w:r w:rsidRPr="00375969">
        <w:rPr>
          <w:rFonts w:ascii="Times New Roman" w:hAnsi="Times New Roman"/>
          <w:bCs/>
          <w:sz w:val="20"/>
          <w:szCs w:val="20"/>
          <w:lang w:val="en-GB"/>
        </w:rPr>
        <w:t xml:space="preserve"> </w:t>
      </w:r>
      <w:r w:rsidR="000F35B1" w:rsidRPr="00375969">
        <w:rPr>
          <w:rFonts w:ascii="Times New Roman" w:hAnsi="Times New Roman"/>
          <w:bCs/>
          <w:sz w:val="20"/>
          <w:szCs w:val="20"/>
          <w:lang w:val="en-GB"/>
        </w:rPr>
        <w:t>multiple</w:t>
      </w:r>
      <w:r w:rsidR="000319DD" w:rsidRPr="00375969">
        <w:rPr>
          <w:rFonts w:ascii="Times New Roman" w:hAnsi="Times New Roman"/>
          <w:bCs/>
          <w:sz w:val="20"/>
          <w:szCs w:val="20"/>
          <w:lang w:val="en-GB"/>
        </w:rPr>
        <w:t xml:space="preserve"> accepted candidate cells’ configurations.</w:t>
      </w:r>
    </w:p>
    <w:p w14:paraId="3471834E" w14:textId="2B2E971F" w:rsidR="005F5AE9" w:rsidRPr="00675289" w:rsidRDefault="00134C11" w:rsidP="002D00B4">
      <w:pPr>
        <w:pStyle w:val="ListParagraph"/>
        <w:numPr>
          <w:ilvl w:val="0"/>
          <w:numId w:val="34"/>
        </w:numPr>
        <w:ind w:firstLineChars="0"/>
        <w:rPr>
          <w:bCs/>
          <w:sz w:val="20"/>
          <w:szCs w:val="20"/>
          <w:lang w:val="en-GB"/>
        </w:rPr>
      </w:pPr>
      <w:r w:rsidRPr="00375969">
        <w:rPr>
          <w:rFonts w:ascii="Times New Roman" w:hAnsi="Times New Roman"/>
          <w:bCs/>
          <w:sz w:val="20"/>
          <w:szCs w:val="20"/>
          <w:lang w:val="en-GB"/>
        </w:rPr>
        <w:t xml:space="preserve">For intra-CU inter-DU </w:t>
      </w:r>
      <w:r w:rsidR="00680A27" w:rsidRPr="00375969">
        <w:rPr>
          <w:rFonts w:ascii="Times New Roman" w:hAnsi="Times New Roman"/>
          <w:bCs/>
          <w:sz w:val="20"/>
          <w:szCs w:val="20"/>
          <w:lang w:val="en-GB"/>
        </w:rPr>
        <w:t>case</w:t>
      </w:r>
      <w:r w:rsidRPr="00375969">
        <w:rPr>
          <w:rFonts w:ascii="Times New Roman" w:hAnsi="Times New Roman"/>
          <w:bCs/>
          <w:sz w:val="20"/>
          <w:szCs w:val="20"/>
          <w:lang w:val="en-GB"/>
        </w:rPr>
        <w:t xml:space="preserve">, </w:t>
      </w:r>
      <w:proofErr w:type="spellStart"/>
      <w:r w:rsidRPr="00375969">
        <w:rPr>
          <w:rFonts w:ascii="Times New Roman" w:hAnsi="Times New Roman"/>
          <w:bCs/>
          <w:sz w:val="20"/>
          <w:szCs w:val="20"/>
          <w:lang w:val="en-GB"/>
        </w:rPr>
        <w:t>gNB</w:t>
      </w:r>
      <w:proofErr w:type="spellEnd"/>
      <w:r w:rsidRPr="00375969">
        <w:rPr>
          <w:rFonts w:ascii="Times New Roman" w:hAnsi="Times New Roman"/>
          <w:bCs/>
          <w:sz w:val="20"/>
          <w:szCs w:val="20"/>
          <w:lang w:val="en-GB"/>
        </w:rPr>
        <w:t xml:space="preserve">-CU sends a UE Context Setup Request message to the candidate </w:t>
      </w:r>
      <w:proofErr w:type="spellStart"/>
      <w:r w:rsidRPr="00375969">
        <w:rPr>
          <w:rFonts w:ascii="Times New Roman" w:hAnsi="Times New Roman"/>
          <w:bCs/>
          <w:sz w:val="20"/>
          <w:szCs w:val="20"/>
          <w:lang w:val="en-GB"/>
        </w:rPr>
        <w:t>gNB</w:t>
      </w:r>
      <w:proofErr w:type="spellEnd"/>
      <w:r w:rsidRPr="00375969">
        <w:rPr>
          <w:rFonts w:ascii="Times New Roman" w:hAnsi="Times New Roman"/>
          <w:bCs/>
          <w:sz w:val="20"/>
          <w:szCs w:val="20"/>
          <w:lang w:val="en-GB"/>
        </w:rPr>
        <w:t>-DU containing the reference configuration and multiple suggested candidate cells</w:t>
      </w:r>
      <w:r w:rsidR="006E6970">
        <w:rPr>
          <w:rFonts w:ascii="Times New Roman" w:hAnsi="Times New Roman"/>
          <w:bCs/>
          <w:sz w:val="20"/>
          <w:szCs w:val="20"/>
          <w:lang w:val="en-GB"/>
        </w:rPr>
        <w:t>’</w:t>
      </w:r>
      <w:r w:rsidRPr="00375969">
        <w:rPr>
          <w:rFonts w:ascii="Times New Roman" w:hAnsi="Times New Roman"/>
          <w:bCs/>
          <w:sz w:val="20"/>
          <w:szCs w:val="20"/>
          <w:lang w:val="en-GB"/>
        </w:rPr>
        <w:t xml:space="preserve"> id. And the candidate </w:t>
      </w:r>
      <w:proofErr w:type="spellStart"/>
      <w:r w:rsidRPr="00375969">
        <w:rPr>
          <w:rFonts w:ascii="Times New Roman" w:hAnsi="Times New Roman"/>
          <w:bCs/>
          <w:sz w:val="20"/>
          <w:szCs w:val="20"/>
          <w:lang w:val="en-GB"/>
        </w:rPr>
        <w:t>gNB</w:t>
      </w:r>
      <w:proofErr w:type="spellEnd"/>
      <w:r w:rsidRPr="00375969">
        <w:rPr>
          <w:rFonts w:ascii="Times New Roman" w:hAnsi="Times New Roman"/>
          <w:bCs/>
          <w:sz w:val="20"/>
          <w:szCs w:val="20"/>
          <w:lang w:val="en-GB"/>
        </w:rPr>
        <w:t xml:space="preserve">-DU responds to </w:t>
      </w:r>
      <w:proofErr w:type="spellStart"/>
      <w:r w:rsidRPr="00375969">
        <w:rPr>
          <w:rFonts w:ascii="Times New Roman" w:hAnsi="Times New Roman"/>
          <w:bCs/>
          <w:sz w:val="20"/>
          <w:szCs w:val="20"/>
          <w:lang w:val="en-GB"/>
        </w:rPr>
        <w:t>gNB</w:t>
      </w:r>
      <w:proofErr w:type="spellEnd"/>
      <w:r w:rsidRPr="00375969">
        <w:rPr>
          <w:rFonts w:ascii="Times New Roman" w:hAnsi="Times New Roman"/>
          <w:bCs/>
          <w:sz w:val="20"/>
          <w:szCs w:val="20"/>
          <w:lang w:val="en-GB"/>
        </w:rPr>
        <w:t xml:space="preserve">-CU with a UE Context Setup Response message containing </w:t>
      </w:r>
      <w:r w:rsidR="000F35B1" w:rsidRPr="00375969">
        <w:rPr>
          <w:rFonts w:ascii="Times New Roman" w:hAnsi="Times New Roman"/>
          <w:bCs/>
          <w:sz w:val="20"/>
          <w:szCs w:val="20"/>
          <w:lang w:val="en-GB"/>
        </w:rPr>
        <w:t>multiple</w:t>
      </w:r>
      <w:r w:rsidRPr="00375969">
        <w:rPr>
          <w:rFonts w:ascii="Times New Roman" w:hAnsi="Times New Roman"/>
          <w:bCs/>
          <w:sz w:val="20"/>
          <w:szCs w:val="20"/>
          <w:lang w:val="en-GB"/>
        </w:rPr>
        <w:t xml:space="preserve"> accepted candidate cells’ configurations.</w:t>
      </w:r>
    </w:p>
    <w:p w14:paraId="4F4DAD26" w14:textId="14C2524E" w:rsidR="005F5AE9" w:rsidRPr="00F31578" w:rsidRDefault="00F31578" w:rsidP="002D00B4">
      <w:pPr>
        <w:pStyle w:val="Proposal"/>
        <w:numPr>
          <w:ilvl w:val="0"/>
          <w:numId w:val="13"/>
        </w:numPr>
        <w:tabs>
          <w:tab w:val="clear" w:pos="1304"/>
        </w:tabs>
        <w:ind w:left="1701" w:hanging="1701"/>
        <w:rPr>
          <w:b w:val="0"/>
          <w:bCs w:val="0"/>
        </w:rPr>
      </w:pPr>
      <w:r>
        <w:rPr>
          <w:rFonts w:ascii="Times New Roman" w:eastAsia="宋体" w:hAnsi="Times New Roman"/>
          <w:lang w:val="en-US" w:eastAsia="zh-CN"/>
        </w:rPr>
        <w:t xml:space="preserve">For intra-DU case, </w:t>
      </w:r>
      <w:proofErr w:type="spellStart"/>
      <w:r w:rsidR="00B064FF">
        <w:rPr>
          <w:rFonts w:ascii="Times New Roman" w:eastAsia="宋体" w:hAnsi="Times New Roman"/>
          <w:lang w:val="en-US" w:eastAsia="zh-CN"/>
        </w:rPr>
        <w:t>gNB</w:t>
      </w:r>
      <w:proofErr w:type="spellEnd"/>
      <w:r w:rsidR="00B064FF">
        <w:rPr>
          <w:rFonts w:ascii="Times New Roman" w:eastAsia="宋体" w:hAnsi="Times New Roman"/>
          <w:lang w:val="en-US" w:eastAsia="zh-CN"/>
        </w:rPr>
        <w:t>-</w:t>
      </w:r>
      <w:r w:rsidR="005F5AE9">
        <w:rPr>
          <w:rFonts w:ascii="Times New Roman" w:eastAsia="宋体" w:hAnsi="Times New Roman" w:hint="eastAsia"/>
          <w:lang w:val="en-US" w:eastAsia="zh-CN"/>
        </w:rPr>
        <w:t>CU</w:t>
      </w:r>
      <w:r w:rsidR="005F5AE9">
        <w:rPr>
          <w:rFonts w:ascii="Times New Roman" w:eastAsia="宋体" w:hAnsi="Times New Roman"/>
          <w:lang w:val="en-US" w:eastAsia="zh-CN"/>
        </w:rPr>
        <w:t xml:space="preserve"> can include multiple suggested candidate cells in one UE Context Modification Request message and </w:t>
      </w:r>
      <w:proofErr w:type="spellStart"/>
      <w:r w:rsidR="005F5AE9">
        <w:rPr>
          <w:rFonts w:ascii="Times New Roman" w:eastAsia="宋体" w:hAnsi="Times New Roman"/>
          <w:lang w:val="en-US" w:eastAsia="zh-CN"/>
        </w:rPr>
        <w:t>gNB</w:t>
      </w:r>
      <w:proofErr w:type="spellEnd"/>
      <w:r w:rsidR="005F5AE9">
        <w:rPr>
          <w:rFonts w:ascii="Times New Roman" w:eastAsia="宋体" w:hAnsi="Times New Roman"/>
          <w:lang w:val="en-US" w:eastAsia="zh-CN"/>
        </w:rPr>
        <w:t xml:space="preserve">-DU responses </w:t>
      </w:r>
      <w:proofErr w:type="spellStart"/>
      <w:r w:rsidR="005F5AE9">
        <w:rPr>
          <w:rFonts w:ascii="Times New Roman" w:eastAsia="宋体" w:hAnsi="Times New Roman"/>
          <w:lang w:val="en-US" w:eastAsia="zh-CN"/>
        </w:rPr>
        <w:t>gNB</w:t>
      </w:r>
      <w:proofErr w:type="spellEnd"/>
      <w:r w:rsidR="005F5AE9">
        <w:rPr>
          <w:rFonts w:ascii="Times New Roman" w:eastAsia="宋体" w:hAnsi="Times New Roman"/>
          <w:lang w:val="en-US" w:eastAsia="zh-CN"/>
        </w:rPr>
        <w:t>-CU with multiple accepted candidate cells in one UE Context Modification Response message</w:t>
      </w:r>
      <w:r w:rsidR="00965638">
        <w:rPr>
          <w:rFonts w:ascii="Times New Roman" w:eastAsia="宋体" w:hAnsi="Times New Roman"/>
          <w:lang w:val="en-US" w:eastAsia="zh-CN"/>
        </w:rPr>
        <w:t>.</w:t>
      </w:r>
    </w:p>
    <w:p w14:paraId="4A0F199C" w14:textId="7DDC4184" w:rsidR="00F31578" w:rsidRPr="005F5AE9" w:rsidRDefault="00F31578" w:rsidP="002D00B4">
      <w:pPr>
        <w:pStyle w:val="Proposal"/>
        <w:numPr>
          <w:ilvl w:val="0"/>
          <w:numId w:val="13"/>
        </w:numPr>
        <w:tabs>
          <w:tab w:val="clear" w:pos="1304"/>
        </w:tabs>
        <w:ind w:left="1701" w:hanging="1701"/>
        <w:rPr>
          <w:b w:val="0"/>
          <w:bCs w:val="0"/>
        </w:rPr>
      </w:pPr>
      <w:r>
        <w:rPr>
          <w:rFonts w:ascii="Times New Roman" w:eastAsia="宋体" w:hAnsi="Times New Roman" w:hint="eastAsia"/>
          <w:lang w:val="en-US" w:eastAsia="zh-CN"/>
        </w:rPr>
        <w:t>F</w:t>
      </w:r>
      <w:r>
        <w:rPr>
          <w:rFonts w:ascii="Times New Roman" w:eastAsia="宋体" w:hAnsi="Times New Roman"/>
          <w:lang w:val="en-US" w:eastAsia="zh-CN"/>
        </w:rPr>
        <w:t xml:space="preserve">or </w:t>
      </w:r>
      <w:r w:rsidR="00680A27">
        <w:rPr>
          <w:rFonts w:ascii="Times New Roman" w:eastAsia="宋体" w:hAnsi="Times New Roman"/>
          <w:lang w:val="en-US" w:eastAsia="zh-CN"/>
        </w:rPr>
        <w:t>intra-CU inter-DU</w:t>
      </w:r>
      <w:r>
        <w:rPr>
          <w:rFonts w:ascii="Times New Roman" w:eastAsia="宋体" w:hAnsi="Times New Roman"/>
          <w:lang w:val="en-US" w:eastAsia="zh-CN"/>
        </w:rPr>
        <w:t xml:space="preserve"> case,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-CU can include multiple suggested candidate cells in one UE Context Setup Request message and </w:t>
      </w:r>
      <w:r w:rsidR="001E4013">
        <w:rPr>
          <w:rFonts w:ascii="Times New Roman" w:eastAsia="宋体" w:hAnsi="Times New Roman"/>
          <w:lang w:val="en-US" w:eastAsia="zh-CN"/>
        </w:rPr>
        <w:t xml:space="preserve">candidate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response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-CU with multiple accepted candidate cells in one UE Context Setup Response message.</w:t>
      </w:r>
    </w:p>
    <w:p w14:paraId="659EDA01" w14:textId="77777777" w:rsidR="00200571" w:rsidRDefault="00200571" w:rsidP="00CF3787">
      <w:pPr>
        <w:rPr>
          <w:i/>
          <w:iCs/>
          <w:kern w:val="2"/>
          <w:sz w:val="21"/>
          <w:szCs w:val="21"/>
          <w:u w:val="single"/>
        </w:rPr>
      </w:pPr>
    </w:p>
    <w:p w14:paraId="76268B3B" w14:textId="2A53A2F2" w:rsidR="00CF3787" w:rsidRPr="00CD5FFF" w:rsidRDefault="00CF3787" w:rsidP="00CF3787">
      <w:pPr>
        <w:rPr>
          <w:i/>
          <w:iCs/>
          <w:sz w:val="21"/>
          <w:szCs w:val="21"/>
          <w:u w:val="single"/>
        </w:rPr>
      </w:pPr>
      <w:r w:rsidRPr="00AB100F">
        <w:rPr>
          <w:i/>
          <w:iCs/>
          <w:kern w:val="2"/>
          <w:sz w:val="21"/>
          <w:szCs w:val="21"/>
          <w:u w:val="single"/>
        </w:rPr>
        <w:t>Issue 2:</w:t>
      </w:r>
      <w:r w:rsidRPr="00CD5FFF">
        <w:rPr>
          <w:i/>
          <w:iCs/>
          <w:sz w:val="21"/>
          <w:szCs w:val="21"/>
          <w:u w:val="single"/>
        </w:rPr>
        <w:t xml:space="preserve"> </w:t>
      </w:r>
      <w:r w:rsidR="00072557">
        <w:rPr>
          <w:i/>
          <w:iCs/>
          <w:sz w:val="21"/>
          <w:szCs w:val="21"/>
          <w:u w:val="single"/>
        </w:rPr>
        <w:t>W</w:t>
      </w:r>
      <w:r w:rsidR="00CD5FFF" w:rsidRPr="00CD5FFF">
        <w:rPr>
          <w:i/>
          <w:iCs/>
          <w:sz w:val="21"/>
          <w:szCs w:val="21"/>
          <w:u w:val="single"/>
        </w:rPr>
        <w:t xml:space="preserve">hether the </w:t>
      </w:r>
      <w:proofErr w:type="spellStart"/>
      <w:r w:rsidR="00CD5FFF" w:rsidRPr="00CD5FFF">
        <w:rPr>
          <w:i/>
          <w:iCs/>
          <w:sz w:val="21"/>
          <w:szCs w:val="21"/>
          <w:u w:val="single"/>
        </w:rPr>
        <w:t>gNB</w:t>
      </w:r>
      <w:proofErr w:type="spellEnd"/>
      <w:r w:rsidR="00CD5FFF" w:rsidRPr="00CD5FFF">
        <w:rPr>
          <w:i/>
          <w:iCs/>
          <w:sz w:val="21"/>
          <w:szCs w:val="21"/>
          <w:u w:val="single"/>
        </w:rPr>
        <w:t xml:space="preserve">-DU can suggest candidate cells after the </w:t>
      </w:r>
      <w:proofErr w:type="spellStart"/>
      <w:r w:rsidR="00CD5FFF" w:rsidRPr="00CD5FFF">
        <w:rPr>
          <w:i/>
          <w:iCs/>
          <w:sz w:val="21"/>
          <w:szCs w:val="21"/>
          <w:u w:val="single"/>
        </w:rPr>
        <w:t>gNB</w:t>
      </w:r>
      <w:proofErr w:type="spellEnd"/>
      <w:r w:rsidR="00CD5FFF" w:rsidRPr="00CD5FFF">
        <w:rPr>
          <w:i/>
          <w:iCs/>
          <w:sz w:val="21"/>
          <w:szCs w:val="21"/>
          <w:u w:val="single"/>
        </w:rPr>
        <w:t>-CU initiates the L1/L2 inter-cell mobility configuration</w:t>
      </w:r>
      <w:r w:rsidR="004A2975" w:rsidRPr="00CD5FFF">
        <w:rPr>
          <w:i/>
          <w:iCs/>
          <w:sz w:val="21"/>
          <w:szCs w:val="21"/>
          <w:u w:val="single"/>
        </w:rPr>
        <w:t>.</w:t>
      </w:r>
    </w:p>
    <w:p w14:paraId="33EEB5E7" w14:textId="3D99D2CB" w:rsidR="00746965" w:rsidRDefault="00746965" w:rsidP="00CF3787">
      <w:pPr>
        <w:rPr>
          <w:i/>
          <w:iCs/>
          <w:color w:val="0000FF"/>
          <w:kern w:val="2"/>
          <w:sz w:val="21"/>
          <w:szCs w:val="21"/>
          <w:u w:val="single"/>
        </w:rPr>
      </w:pPr>
    </w:p>
    <w:p w14:paraId="1A5341CD" w14:textId="2DA19A19" w:rsidR="001E4013" w:rsidRDefault="00291710" w:rsidP="00115E52">
      <w:pPr>
        <w:rPr>
          <w:bCs/>
          <w:sz w:val="20"/>
          <w:szCs w:val="20"/>
        </w:rPr>
      </w:pPr>
      <w:r>
        <w:rPr>
          <w:bCs/>
          <w:sz w:val="20"/>
          <w:szCs w:val="20"/>
        </w:rPr>
        <w:t>F</w:t>
      </w:r>
      <w:r w:rsidR="00034D2E">
        <w:rPr>
          <w:bCs/>
          <w:sz w:val="20"/>
          <w:szCs w:val="20"/>
        </w:rPr>
        <w:t>ollowing</w:t>
      </w:r>
      <w:r w:rsidR="001E4013">
        <w:rPr>
          <w:bCs/>
          <w:sz w:val="20"/>
          <w:szCs w:val="20"/>
        </w:rPr>
        <w:t xml:space="preserve"> 3 options</w:t>
      </w:r>
      <w:r>
        <w:rPr>
          <w:bCs/>
          <w:sz w:val="20"/>
          <w:szCs w:val="20"/>
        </w:rPr>
        <w:t xml:space="preserve"> were</w:t>
      </w:r>
      <w:r w:rsidR="001E4013">
        <w:rPr>
          <w:bCs/>
          <w:sz w:val="20"/>
          <w:szCs w:val="20"/>
        </w:rPr>
        <w:t xml:space="preserve"> </w:t>
      </w:r>
      <w:r w:rsidR="00C80F26">
        <w:rPr>
          <w:bCs/>
          <w:sz w:val="20"/>
          <w:szCs w:val="20"/>
        </w:rPr>
        <w:t>discussed in last meeting on</w:t>
      </w:r>
      <w:r w:rsidR="001E4013">
        <w:rPr>
          <w:bCs/>
          <w:sz w:val="20"/>
          <w:szCs w:val="20"/>
        </w:rPr>
        <w:t xml:space="preserve"> this issue:</w:t>
      </w:r>
    </w:p>
    <w:p w14:paraId="31C35439" w14:textId="6923C621" w:rsidR="001E4013" w:rsidRPr="001E4013" w:rsidRDefault="001E4013" w:rsidP="001E4013">
      <w:pPr>
        <w:ind w:firstLine="720"/>
        <w:rPr>
          <w:bCs/>
          <w:i/>
          <w:iCs/>
          <w:sz w:val="20"/>
          <w:szCs w:val="20"/>
        </w:rPr>
      </w:pPr>
      <w:r w:rsidRPr="001E4013">
        <w:rPr>
          <w:bCs/>
          <w:i/>
          <w:iCs/>
          <w:sz w:val="20"/>
          <w:szCs w:val="20"/>
        </w:rPr>
        <w:t>Opt</w:t>
      </w:r>
      <w:r w:rsidR="00200571">
        <w:rPr>
          <w:bCs/>
          <w:i/>
          <w:iCs/>
          <w:sz w:val="20"/>
          <w:szCs w:val="20"/>
        </w:rPr>
        <w:t>ion</w:t>
      </w:r>
      <w:r w:rsidRPr="001E4013">
        <w:rPr>
          <w:bCs/>
          <w:i/>
          <w:iCs/>
          <w:sz w:val="20"/>
          <w:szCs w:val="20"/>
        </w:rPr>
        <w:t xml:space="preserve"> 1. DU cannot suggest any candidate cells. </w:t>
      </w:r>
    </w:p>
    <w:p w14:paraId="0F62B417" w14:textId="5D941439" w:rsidR="001E4013" w:rsidRPr="001E4013" w:rsidRDefault="001E4013" w:rsidP="001E4013">
      <w:pPr>
        <w:ind w:firstLine="720"/>
        <w:rPr>
          <w:bCs/>
          <w:i/>
          <w:iCs/>
          <w:sz w:val="20"/>
          <w:szCs w:val="20"/>
        </w:rPr>
      </w:pPr>
      <w:r w:rsidRPr="001E4013">
        <w:rPr>
          <w:bCs/>
          <w:i/>
          <w:iCs/>
          <w:sz w:val="20"/>
          <w:szCs w:val="20"/>
        </w:rPr>
        <w:t>Opt</w:t>
      </w:r>
      <w:r w:rsidR="00200571">
        <w:rPr>
          <w:bCs/>
          <w:i/>
          <w:iCs/>
          <w:sz w:val="20"/>
          <w:szCs w:val="20"/>
        </w:rPr>
        <w:t>ion</w:t>
      </w:r>
      <w:r w:rsidRPr="001E4013">
        <w:rPr>
          <w:bCs/>
          <w:i/>
          <w:iCs/>
          <w:sz w:val="20"/>
          <w:szCs w:val="20"/>
        </w:rPr>
        <w:t xml:space="preserve"> 2. DU suggest</w:t>
      </w:r>
      <w:r w:rsidR="00200571">
        <w:rPr>
          <w:bCs/>
          <w:i/>
          <w:iCs/>
          <w:sz w:val="20"/>
          <w:szCs w:val="20"/>
        </w:rPr>
        <w:t>s</w:t>
      </w:r>
      <w:r w:rsidRPr="001E4013">
        <w:rPr>
          <w:bCs/>
          <w:i/>
          <w:iCs/>
          <w:sz w:val="20"/>
          <w:szCs w:val="20"/>
        </w:rPr>
        <w:t xml:space="preserve"> candidate cells within the list provided by CU. </w:t>
      </w:r>
    </w:p>
    <w:p w14:paraId="071016F7" w14:textId="14D8AF71" w:rsidR="001E4013" w:rsidRPr="001E4013" w:rsidRDefault="001E4013" w:rsidP="001E4013">
      <w:pPr>
        <w:ind w:firstLine="720"/>
        <w:rPr>
          <w:bCs/>
          <w:i/>
          <w:iCs/>
          <w:sz w:val="20"/>
          <w:szCs w:val="20"/>
        </w:rPr>
      </w:pPr>
      <w:r w:rsidRPr="001E4013">
        <w:rPr>
          <w:bCs/>
          <w:i/>
          <w:iCs/>
          <w:sz w:val="20"/>
          <w:szCs w:val="20"/>
        </w:rPr>
        <w:t>Opt</w:t>
      </w:r>
      <w:r w:rsidR="00200571">
        <w:rPr>
          <w:bCs/>
          <w:i/>
          <w:iCs/>
          <w:sz w:val="20"/>
          <w:szCs w:val="20"/>
        </w:rPr>
        <w:t>ion</w:t>
      </w:r>
      <w:r w:rsidRPr="001E4013">
        <w:rPr>
          <w:bCs/>
          <w:i/>
          <w:iCs/>
          <w:sz w:val="20"/>
          <w:szCs w:val="20"/>
        </w:rPr>
        <w:t xml:space="preserve"> 3. DU suggest</w:t>
      </w:r>
      <w:r w:rsidR="00200571">
        <w:rPr>
          <w:bCs/>
          <w:i/>
          <w:iCs/>
          <w:sz w:val="20"/>
          <w:szCs w:val="20"/>
        </w:rPr>
        <w:t>s</w:t>
      </w:r>
      <w:r w:rsidRPr="001E4013">
        <w:rPr>
          <w:bCs/>
          <w:i/>
          <w:iCs/>
          <w:sz w:val="20"/>
          <w:szCs w:val="20"/>
        </w:rPr>
        <w:t xml:space="preserve"> candidate cells outside the list provided by CU.</w:t>
      </w:r>
    </w:p>
    <w:p w14:paraId="4EB3C8A3" w14:textId="1497240B" w:rsidR="00200571" w:rsidRDefault="00200571" w:rsidP="00375969">
      <w:pPr>
        <w:rPr>
          <w:bCs/>
          <w:sz w:val="20"/>
          <w:szCs w:val="20"/>
        </w:rPr>
      </w:pPr>
      <w:r>
        <w:rPr>
          <w:rFonts w:hint="eastAsia"/>
          <w:bCs/>
          <w:sz w:val="20"/>
          <w:szCs w:val="20"/>
        </w:rPr>
        <w:t>F</w:t>
      </w:r>
      <w:r>
        <w:rPr>
          <w:bCs/>
          <w:sz w:val="20"/>
          <w:szCs w:val="20"/>
        </w:rPr>
        <w:t xml:space="preserve">irstly, as the </w:t>
      </w:r>
      <w:proofErr w:type="spellStart"/>
      <w:r>
        <w:rPr>
          <w:rFonts w:hint="eastAsia"/>
          <w:bCs/>
          <w:sz w:val="20"/>
          <w:szCs w:val="20"/>
        </w:rPr>
        <w:t>g</w:t>
      </w:r>
      <w:r>
        <w:rPr>
          <w:bCs/>
          <w:sz w:val="20"/>
          <w:szCs w:val="20"/>
        </w:rPr>
        <w:t>NB</w:t>
      </w:r>
      <w:proofErr w:type="spellEnd"/>
      <w:r>
        <w:rPr>
          <w:bCs/>
          <w:sz w:val="20"/>
          <w:szCs w:val="20"/>
        </w:rPr>
        <w:t xml:space="preserve">-CU can determine </w:t>
      </w:r>
      <w:r w:rsidRPr="00375969">
        <w:rPr>
          <w:bCs/>
          <w:sz w:val="20"/>
          <w:szCs w:val="20"/>
        </w:rPr>
        <w:t>candidate cells based on L3 measurement result</w:t>
      </w:r>
      <w:r w:rsidR="006E6970">
        <w:rPr>
          <w:bCs/>
          <w:sz w:val="20"/>
          <w:szCs w:val="20"/>
        </w:rPr>
        <w:t>s</w:t>
      </w:r>
      <w:r w:rsidRPr="00375969">
        <w:rPr>
          <w:bCs/>
          <w:sz w:val="20"/>
          <w:szCs w:val="20"/>
        </w:rPr>
        <w:t xml:space="preserve"> </w:t>
      </w:r>
      <w:r>
        <w:rPr>
          <w:bCs/>
          <w:sz w:val="20"/>
          <w:szCs w:val="20"/>
        </w:rPr>
        <w:t>from</w:t>
      </w:r>
      <w:r w:rsidRPr="00375969">
        <w:rPr>
          <w:bCs/>
          <w:sz w:val="20"/>
          <w:szCs w:val="20"/>
        </w:rPr>
        <w:t xml:space="preserve"> UE. </w:t>
      </w:r>
      <w:r>
        <w:rPr>
          <w:bCs/>
          <w:sz w:val="20"/>
          <w:szCs w:val="20"/>
        </w:rPr>
        <w:t xml:space="preserve">We see no clear benefit of </w:t>
      </w:r>
      <w:r w:rsidR="006E6970">
        <w:rPr>
          <w:bCs/>
          <w:sz w:val="20"/>
          <w:szCs w:val="20"/>
        </w:rPr>
        <w:t xml:space="preserve">allowing </w:t>
      </w:r>
      <w:proofErr w:type="spellStart"/>
      <w:r>
        <w:rPr>
          <w:bCs/>
          <w:sz w:val="20"/>
          <w:szCs w:val="20"/>
        </w:rPr>
        <w:t>gNB</w:t>
      </w:r>
      <w:proofErr w:type="spellEnd"/>
      <w:r>
        <w:rPr>
          <w:bCs/>
          <w:sz w:val="20"/>
          <w:szCs w:val="20"/>
        </w:rPr>
        <w:t xml:space="preserve">-DU </w:t>
      </w:r>
      <w:r w:rsidR="006E6970">
        <w:rPr>
          <w:bCs/>
          <w:sz w:val="20"/>
          <w:szCs w:val="20"/>
        </w:rPr>
        <w:t xml:space="preserve">to </w:t>
      </w:r>
      <w:r>
        <w:rPr>
          <w:bCs/>
          <w:sz w:val="20"/>
          <w:szCs w:val="20"/>
        </w:rPr>
        <w:t xml:space="preserve">suggest candidate cells. </w:t>
      </w:r>
    </w:p>
    <w:p w14:paraId="4C8130DD" w14:textId="48914B47" w:rsidR="00B6412D" w:rsidRDefault="003D502B" w:rsidP="00200571">
      <w:pPr>
        <w:jc w:val="both"/>
        <w:rPr>
          <w:bCs/>
          <w:sz w:val="20"/>
          <w:szCs w:val="20"/>
          <w:lang w:val="en-GB"/>
        </w:rPr>
      </w:pPr>
      <w:r>
        <w:rPr>
          <w:bCs/>
          <w:sz w:val="20"/>
          <w:szCs w:val="20"/>
        </w:rPr>
        <w:t xml:space="preserve">In our view, </w:t>
      </w:r>
      <w:r w:rsidR="00200571">
        <w:rPr>
          <w:bCs/>
          <w:sz w:val="20"/>
          <w:szCs w:val="20"/>
        </w:rPr>
        <w:t>both option</w:t>
      </w:r>
      <w:r w:rsidR="009F079F">
        <w:rPr>
          <w:bCs/>
          <w:sz w:val="20"/>
          <w:szCs w:val="20"/>
        </w:rPr>
        <w:t>s</w:t>
      </w:r>
      <w:r w:rsidR="00AE1B36">
        <w:rPr>
          <w:bCs/>
          <w:sz w:val="20"/>
          <w:szCs w:val="20"/>
        </w:rPr>
        <w:t xml:space="preserve"> </w:t>
      </w:r>
      <w:r w:rsidR="00200571">
        <w:rPr>
          <w:bCs/>
          <w:sz w:val="20"/>
          <w:szCs w:val="20"/>
        </w:rPr>
        <w:t xml:space="preserve">2 and </w:t>
      </w:r>
      <w:r w:rsidR="001B390D">
        <w:rPr>
          <w:bCs/>
          <w:sz w:val="20"/>
          <w:szCs w:val="20"/>
        </w:rPr>
        <w:t xml:space="preserve">option </w:t>
      </w:r>
      <w:r w:rsidR="00200571">
        <w:rPr>
          <w:bCs/>
          <w:sz w:val="20"/>
          <w:szCs w:val="20"/>
        </w:rPr>
        <w:t xml:space="preserve">3 imply </w:t>
      </w:r>
      <w:r w:rsidR="009F079F">
        <w:rPr>
          <w:bCs/>
          <w:sz w:val="20"/>
          <w:szCs w:val="20"/>
        </w:rPr>
        <w:t xml:space="preserve">that </w:t>
      </w:r>
      <w:r w:rsidR="00200571">
        <w:rPr>
          <w:bCs/>
          <w:sz w:val="20"/>
          <w:szCs w:val="20"/>
        </w:rPr>
        <w:t xml:space="preserve">UE is configured to perform L1 measurement based on RS from cells that are not prepared for LTM. </w:t>
      </w:r>
      <w:r w:rsidR="009F4ED4">
        <w:rPr>
          <w:bCs/>
          <w:sz w:val="20"/>
          <w:szCs w:val="20"/>
        </w:rPr>
        <w:t>Which means</w:t>
      </w:r>
      <w:r w:rsidR="00200571">
        <w:rPr>
          <w:bCs/>
          <w:sz w:val="20"/>
          <w:szCs w:val="20"/>
        </w:rPr>
        <w:t xml:space="preserve"> </w:t>
      </w:r>
      <w:proofErr w:type="spellStart"/>
      <w:r w:rsidR="009F4ED4">
        <w:rPr>
          <w:bCs/>
          <w:sz w:val="20"/>
          <w:szCs w:val="20"/>
        </w:rPr>
        <w:t>gNB</w:t>
      </w:r>
      <w:proofErr w:type="spellEnd"/>
      <w:r w:rsidR="009F4ED4">
        <w:rPr>
          <w:bCs/>
          <w:sz w:val="20"/>
          <w:szCs w:val="20"/>
        </w:rPr>
        <w:t>-</w:t>
      </w:r>
      <w:r w:rsidR="00200571">
        <w:rPr>
          <w:bCs/>
          <w:sz w:val="20"/>
          <w:szCs w:val="20"/>
        </w:rPr>
        <w:t xml:space="preserve">DU </w:t>
      </w:r>
      <w:r w:rsidR="00200571" w:rsidRPr="00375969">
        <w:rPr>
          <w:bCs/>
          <w:sz w:val="20"/>
          <w:szCs w:val="20"/>
        </w:rPr>
        <w:t>suggest</w:t>
      </w:r>
      <w:r w:rsidR="009F4ED4">
        <w:rPr>
          <w:bCs/>
          <w:sz w:val="20"/>
          <w:szCs w:val="20"/>
        </w:rPr>
        <w:t>ed</w:t>
      </w:r>
      <w:r w:rsidR="00200571" w:rsidRPr="00375969">
        <w:rPr>
          <w:bCs/>
          <w:sz w:val="20"/>
          <w:szCs w:val="20"/>
        </w:rPr>
        <w:t xml:space="preserve"> candidate cell </w:t>
      </w:r>
      <w:r w:rsidR="00200571">
        <w:rPr>
          <w:bCs/>
          <w:sz w:val="20"/>
          <w:szCs w:val="20"/>
        </w:rPr>
        <w:t>that</w:t>
      </w:r>
      <w:r w:rsidR="00200571" w:rsidRPr="00375969">
        <w:rPr>
          <w:bCs/>
          <w:sz w:val="20"/>
          <w:szCs w:val="20"/>
        </w:rPr>
        <w:t xml:space="preserve"> </w:t>
      </w:r>
      <w:r w:rsidR="00200571">
        <w:rPr>
          <w:bCs/>
          <w:sz w:val="20"/>
          <w:szCs w:val="20"/>
        </w:rPr>
        <w:t>has</w:t>
      </w:r>
      <w:r w:rsidR="00200571" w:rsidRPr="00375969">
        <w:rPr>
          <w:bCs/>
          <w:sz w:val="20"/>
          <w:szCs w:val="20"/>
        </w:rPr>
        <w:t xml:space="preserve"> </w:t>
      </w:r>
      <w:r w:rsidR="00200571">
        <w:rPr>
          <w:bCs/>
          <w:sz w:val="20"/>
          <w:szCs w:val="20"/>
        </w:rPr>
        <w:t>not been prepared based on the result</w:t>
      </w:r>
      <w:r w:rsidR="009E37B4">
        <w:rPr>
          <w:bCs/>
          <w:sz w:val="20"/>
          <w:szCs w:val="20"/>
        </w:rPr>
        <w:t>s</w:t>
      </w:r>
      <w:r w:rsidR="00200571">
        <w:rPr>
          <w:bCs/>
          <w:sz w:val="20"/>
          <w:szCs w:val="20"/>
        </w:rPr>
        <w:t xml:space="preserve"> of L1 measurement from UE. Following the suggestion from </w:t>
      </w:r>
      <w:proofErr w:type="spellStart"/>
      <w:r w:rsidR="00200571">
        <w:rPr>
          <w:bCs/>
          <w:sz w:val="20"/>
          <w:szCs w:val="20"/>
        </w:rPr>
        <w:t>gNB</w:t>
      </w:r>
      <w:proofErr w:type="spellEnd"/>
      <w:r w:rsidR="00200571">
        <w:rPr>
          <w:bCs/>
          <w:sz w:val="20"/>
          <w:szCs w:val="20"/>
        </w:rPr>
        <w:t>-DU, t</w:t>
      </w:r>
      <w:r w:rsidR="00200571">
        <w:rPr>
          <w:rFonts w:hint="eastAsia"/>
          <w:bCs/>
          <w:sz w:val="20"/>
          <w:szCs w:val="20"/>
        </w:rPr>
        <w:t>he</w:t>
      </w:r>
      <w:r w:rsidR="00200571">
        <w:rPr>
          <w:bCs/>
          <w:sz w:val="20"/>
          <w:szCs w:val="20"/>
        </w:rPr>
        <w:t xml:space="preserve"> </w:t>
      </w:r>
      <w:proofErr w:type="spellStart"/>
      <w:r w:rsidR="00200571">
        <w:rPr>
          <w:bCs/>
          <w:sz w:val="20"/>
          <w:szCs w:val="20"/>
        </w:rPr>
        <w:t>gNB</w:t>
      </w:r>
      <w:proofErr w:type="spellEnd"/>
      <w:r w:rsidR="00200571">
        <w:rPr>
          <w:bCs/>
          <w:sz w:val="20"/>
          <w:szCs w:val="20"/>
        </w:rPr>
        <w:t xml:space="preserve">-CU </w:t>
      </w:r>
      <w:r w:rsidR="00200571">
        <w:rPr>
          <w:rFonts w:hint="eastAsia"/>
          <w:bCs/>
          <w:sz w:val="20"/>
          <w:szCs w:val="20"/>
        </w:rPr>
        <w:t>c</w:t>
      </w:r>
      <w:r w:rsidR="00200571">
        <w:rPr>
          <w:bCs/>
          <w:sz w:val="20"/>
          <w:szCs w:val="20"/>
        </w:rPr>
        <w:t xml:space="preserve">an perform handover preparation. </w:t>
      </w:r>
      <w:r w:rsidR="00200571">
        <w:rPr>
          <w:rFonts w:hint="eastAsia"/>
          <w:bCs/>
          <w:sz w:val="20"/>
          <w:szCs w:val="20"/>
        </w:rPr>
        <w:t>H</w:t>
      </w:r>
      <w:r w:rsidR="00200571">
        <w:rPr>
          <w:bCs/>
          <w:sz w:val="20"/>
          <w:szCs w:val="20"/>
        </w:rPr>
        <w:t>ence, option</w:t>
      </w:r>
      <w:r w:rsidR="001B390D">
        <w:rPr>
          <w:bCs/>
          <w:sz w:val="20"/>
          <w:szCs w:val="20"/>
        </w:rPr>
        <w:t xml:space="preserve"> </w:t>
      </w:r>
      <w:r w:rsidR="00200571">
        <w:rPr>
          <w:bCs/>
          <w:sz w:val="20"/>
          <w:szCs w:val="20"/>
        </w:rPr>
        <w:t xml:space="preserve">2 and </w:t>
      </w:r>
      <w:r w:rsidR="001B390D">
        <w:rPr>
          <w:bCs/>
          <w:sz w:val="20"/>
          <w:szCs w:val="20"/>
        </w:rPr>
        <w:t xml:space="preserve">option </w:t>
      </w:r>
      <w:r w:rsidR="00200571">
        <w:rPr>
          <w:bCs/>
          <w:sz w:val="20"/>
          <w:szCs w:val="20"/>
        </w:rPr>
        <w:t>3 lead to more L1 measurement in UE and more reporting overhead when compared with option</w:t>
      </w:r>
      <w:r w:rsidR="001B390D">
        <w:rPr>
          <w:bCs/>
          <w:sz w:val="20"/>
          <w:szCs w:val="20"/>
        </w:rPr>
        <w:t xml:space="preserve"> </w:t>
      </w:r>
      <w:r w:rsidR="00200571">
        <w:rPr>
          <w:bCs/>
          <w:sz w:val="20"/>
          <w:szCs w:val="20"/>
        </w:rPr>
        <w:t xml:space="preserve">1, </w:t>
      </w:r>
      <w:r w:rsidR="00240A1F">
        <w:rPr>
          <w:bCs/>
          <w:sz w:val="20"/>
          <w:szCs w:val="20"/>
        </w:rPr>
        <w:t xml:space="preserve">whereas </w:t>
      </w:r>
      <w:r>
        <w:rPr>
          <w:bCs/>
          <w:sz w:val="20"/>
          <w:szCs w:val="20"/>
          <w:lang w:val="en-GB"/>
        </w:rPr>
        <w:t xml:space="preserve">for option 1, </w:t>
      </w:r>
      <w:r w:rsidR="00841E6E">
        <w:rPr>
          <w:bCs/>
          <w:sz w:val="20"/>
          <w:szCs w:val="20"/>
          <w:lang w:val="en-GB"/>
        </w:rPr>
        <w:t>the L1 measurements</w:t>
      </w:r>
      <w:r w:rsidR="00023F17" w:rsidRPr="00023F17">
        <w:rPr>
          <w:bCs/>
          <w:sz w:val="20"/>
          <w:szCs w:val="20"/>
          <w:lang w:val="en-GB"/>
        </w:rPr>
        <w:t xml:space="preserve"> </w:t>
      </w:r>
      <w:r w:rsidR="00023F17">
        <w:rPr>
          <w:bCs/>
          <w:sz w:val="20"/>
          <w:szCs w:val="20"/>
          <w:lang w:val="en-GB"/>
        </w:rPr>
        <w:t>only</w:t>
      </w:r>
      <w:r w:rsidR="00841E6E">
        <w:rPr>
          <w:bCs/>
          <w:sz w:val="20"/>
          <w:szCs w:val="20"/>
          <w:lang w:val="en-GB"/>
        </w:rPr>
        <w:t xml:space="preserve"> for prepared candidate cells are needed to be configured for UE.</w:t>
      </w:r>
    </w:p>
    <w:p w14:paraId="0AC4577C" w14:textId="54088DD1" w:rsidR="00200571" w:rsidRDefault="00200571" w:rsidP="00375969">
      <w:pPr>
        <w:jc w:val="both"/>
        <w:rPr>
          <w:bCs/>
          <w:sz w:val="20"/>
          <w:szCs w:val="20"/>
          <w:lang w:val="en-GB"/>
        </w:rPr>
      </w:pPr>
      <w:r>
        <w:rPr>
          <w:bCs/>
          <w:sz w:val="20"/>
          <w:szCs w:val="20"/>
          <w:lang w:val="en-GB"/>
        </w:rPr>
        <w:t xml:space="preserve">In addition, LTM can only be performed among cells served by the same CU, but DU doesn’t know whether a </w:t>
      </w:r>
      <w:proofErr w:type="spellStart"/>
      <w:r>
        <w:rPr>
          <w:bCs/>
          <w:sz w:val="20"/>
          <w:szCs w:val="20"/>
          <w:lang w:val="en-GB"/>
        </w:rPr>
        <w:t>neighboring</w:t>
      </w:r>
      <w:proofErr w:type="spellEnd"/>
      <w:r>
        <w:rPr>
          <w:bCs/>
          <w:sz w:val="20"/>
          <w:szCs w:val="20"/>
          <w:lang w:val="en-GB"/>
        </w:rPr>
        <w:t xml:space="preserve"> cell reported by UE is an intra-CU cell or inter-CU cell. Hence, without a potential candidate cell list </w:t>
      </w:r>
      <w:r w:rsidRPr="00375969">
        <w:rPr>
          <w:bCs/>
          <w:sz w:val="20"/>
          <w:szCs w:val="20"/>
          <w:lang w:val="en-GB"/>
        </w:rPr>
        <w:lastRenderedPageBreak/>
        <w:t>provided by CU</w:t>
      </w:r>
      <w:r>
        <w:rPr>
          <w:bCs/>
          <w:sz w:val="20"/>
          <w:szCs w:val="20"/>
          <w:lang w:val="en-GB"/>
        </w:rPr>
        <w:t>, option</w:t>
      </w:r>
      <w:r w:rsidR="006B6CD1">
        <w:rPr>
          <w:bCs/>
          <w:sz w:val="20"/>
          <w:szCs w:val="20"/>
          <w:lang w:val="en-GB"/>
        </w:rPr>
        <w:t xml:space="preserve"> </w:t>
      </w:r>
      <w:r>
        <w:rPr>
          <w:bCs/>
          <w:sz w:val="20"/>
          <w:szCs w:val="20"/>
          <w:lang w:val="en-GB"/>
        </w:rPr>
        <w:t xml:space="preserve">3 may lead to </w:t>
      </w:r>
      <w:r w:rsidR="006E11F7">
        <w:rPr>
          <w:bCs/>
          <w:sz w:val="20"/>
          <w:szCs w:val="20"/>
          <w:lang w:val="en-GB"/>
        </w:rPr>
        <w:t xml:space="preserve">unreasonable </w:t>
      </w:r>
      <w:r>
        <w:rPr>
          <w:bCs/>
          <w:sz w:val="20"/>
          <w:szCs w:val="20"/>
          <w:lang w:val="en-GB"/>
        </w:rPr>
        <w:t xml:space="preserve">suggestions from DU to CU, i.e. DU suggests an inter-CU cell as a candidate. </w:t>
      </w:r>
    </w:p>
    <w:p w14:paraId="25F91CD7" w14:textId="5A9F21E7" w:rsidR="003E54DC" w:rsidRPr="00D57A3C" w:rsidRDefault="00200571" w:rsidP="00CF3787">
      <w:pPr>
        <w:rPr>
          <w:bCs/>
          <w:sz w:val="20"/>
          <w:szCs w:val="20"/>
        </w:rPr>
      </w:pPr>
      <w:r>
        <w:rPr>
          <w:bCs/>
          <w:sz w:val="20"/>
          <w:szCs w:val="20"/>
          <w:lang w:val="en-GB"/>
        </w:rPr>
        <w:t>Based on the above analysis, we propose:</w:t>
      </w:r>
    </w:p>
    <w:p w14:paraId="058A4C5B" w14:textId="4B70C4D8" w:rsidR="00E43A15" w:rsidRDefault="00746965" w:rsidP="00E43A15">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w:t>
      </w:r>
      <w:proofErr w:type="gramStart"/>
      <w:r w:rsidR="00200571">
        <w:rPr>
          <w:rFonts w:ascii="Times New Roman" w:eastAsia="宋体" w:hAnsi="Times New Roman"/>
          <w:lang w:val="en-US" w:eastAsia="zh-CN"/>
        </w:rPr>
        <w:t>LTM</w:t>
      </w:r>
      <w:r w:rsidR="00200571" w:rsidRPr="00375969">
        <w:rPr>
          <w:rFonts w:ascii="Times New Roman" w:eastAsia="宋体" w:hAnsi="Times New Roman"/>
          <w:lang w:val="en-US" w:eastAsia="zh-CN"/>
        </w:rPr>
        <w:t>(</w:t>
      </w:r>
      <w:proofErr w:type="gramEnd"/>
      <w:r w:rsidR="00200571" w:rsidRPr="00375969">
        <w:rPr>
          <w:rFonts w:ascii="Times New Roman" w:eastAsia="宋体" w:hAnsi="Times New Roman"/>
          <w:lang w:val="en-US" w:eastAsia="zh-CN"/>
        </w:rPr>
        <w:t>L1/L2-Triggered Mobility)</w:t>
      </w:r>
      <w:r>
        <w:rPr>
          <w:rFonts w:ascii="Times New Roman" w:eastAsia="宋体" w:hAnsi="Times New Roman"/>
          <w:lang w:val="en-US" w:eastAsia="zh-CN"/>
        </w:rPr>
        <w:t xml:space="preserve">, the </w:t>
      </w:r>
      <w:r w:rsidR="00445EE9">
        <w:rPr>
          <w:rFonts w:ascii="Times New Roman" w:eastAsia="宋体" w:hAnsi="Times New Roman"/>
          <w:lang w:val="en-US" w:eastAsia="zh-CN"/>
        </w:rPr>
        <w:t xml:space="preserve">source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cannot suggest any candidate cells to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-CU.</w:t>
      </w:r>
    </w:p>
    <w:p w14:paraId="21AA16E0" w14:textId="77777777" w:rsidR="00200571" w:rsidRPr="003E54DC" w:rsidRDefault="00200571" w:rsidP="00375969">
      <w:pPr>
        <w:pStyle w:val="Proposal"/>
        <w:ind w:left="1701"/>
        <w:rPr>
          <w:rFonts w:ascii="Times New Roman" w:eastAsia="宋体" w:hAnsi="Times New Roman"/>
          <w:lang w:val="en-US" w:eastAsia="zh-CN"/>
        </w:rPr>
      </w:pPr>
    </w:p>
    <w:p w14:paraId="1AE20844" w14:textId="52439844" w:rsidR="004A2975" w:rsidRPr="00072557" w:rsidRDefault="004A2975" w:rsidP="004A2975">
      <w:pPr>
        <w:rPr>
          <w:i/>
          <w:iCs/>
          <w:sz w:val="21"/>
          <w:szCs w:val="21"/>
          <w:u w:val="single"/>
        </w:rPr>
      </w:pPr>
      <w:r w:rsidRPr="00AB100F">
        <w:rPr>
          <w:i/>
          <w:iCs/>
          <w:kern w:val="2"/>
          <w:sz w:val="21"/>
          <w:szCs w:val="21"/>
          <w:u w:val="single"/>
        </w:rPr>
        <w:t>Issue 3:</w:t>
      </w:r>
      <w:r w:rsidRPr="00072557">
        <w:rPr>
          <w:i/>
          <w:iCs/>
          <w:sz w:val="21"/>
          <w:szCs w:val="21"/>
          <w:u w:val="single"/>
        </w:rPr>
        <w:t xml:space="preserve"> </w:t>
      </w:r>
      <w:r w:rsidR="00744C34">
        <w:rPr>
          <w:i/>
          <w:iCs/>
          <w:sz w:val="21"/>
          <w:szCs w:val="21"/>
          <w:u w:val="single"/>
        </w:rPr>
        <w:t xml:space="preserve">Whether </w:t>
      </w:r>
      <w:r w:rsidR="00072557" w:rsidRPr="00072557">
        <w:rPr>
          <w:i/>
          <w:iCs/>
          <w:sz w:val="21"/>
          <w:szCs w:val="21"/>
          <w:u w:val="single"/>
        </w:rPr>
        <w:t xml:space="preserve">and when the </w:t>
      </w:r>
      <w:proofErr w:type="spellStart"/>
      <w:r w:rsidR="00072557" w:rsidRPr="00072557">
        <w:rPr>
          <w:i/>
          <w:iCs/>
          <w:sz w:val="21"/>
          <w:szCs w:val="21"/>
          <w:u w:val="single"/>
        </w:rPr>
        <w:t>gNB</w:t>
      </w:r>
      <w:proofErr w:type="spellEnd"/>
      <w:r w:rsidR="00072557" w:rsidRPr="00072557">
        <w:rPr>
          <w:i/>
          <w:iCs/>
          <w:sz w:val="21"/>
          <w:szCs w:val="21"/>
          <w:u w:val="single"/>
        </w:rPr>
        <w:t xml:space="preserve">-DU indicates the </w:t>
      </w:r>
      <w:proofErr w:type="spellStart"/>
      <w:r w:rsidR="00072557" w:rsidRPr="00072557">
        <w:rPr>
          <w:i/>
          <w:iCs/>
          <w:sz w:val="21"/>
          <w:szCs w:val="21"/>
          <w:u w:val="single"/>
        </w:rPr>
        <w:t>gNB</w:t>
      </w:r>
      <w:proofErr w:type="spellEnd"/>
      <w:r w:rsidR="00072557" w:rsidRPr="00072557">
        <w:rPr>
          <w:i/>
          <w:iCs/>
          <w:sz w:val="21"/>
          <w:szCs w:val="21"/>
          <w:u w:val="single"/>
        </w:rPr>
        <w:t>-CU about the initiation of L1/L2 handover command</w:t>
      </w:r>
      <w:r w:rsidRPr="00072557">
        <w:rPr>
          <w:i/>
          <w:iCs/>
          <w:sz w:val="21"/>
          <w:szCs w:val="21"/>
          <w:u w:val="single"/>
        </w:rPr>
        <w:t>.</w:t>
      </w:r>
    </w:p>
    <w:p w14:paraId="1489D6C2" w14:textId="6D4A4DD9" w:rsidR="000F64CE" w:rsidRDefault="0091438F" w:rsidP="008D555F">
      <w:pPr>
        <w:jc w:val="both"/>
        <w:rPr>
          <w:bCs/>
          <w:sz w:val="20"/>
          <w:szCs w:val="20"/>
        </w:rPr>
      </w:pPr>
      <w:r>
        <w:rPr>
          <w:rFonts w:hint="eastAsia"/>
          <w:bCs/>
          <w:sz w:val="20"/>
          <w:szCs w:val="20"/>
        </w:rPr>
        <w:t>F</w:t>
      </w:r>
      <w:r>
        <w:rPr>
          <w:bCs/>
          <w:sz w:val="20"/>
          <w:szCs w:val="20"/>
        </w:rPr>
        <w:t xml:space="preserve">or both intra-DU and intra-CU inter-DU cases, </w:t>
      </w:r>
      <w:r w:rsidR="00BE28F3" w:rsidRPr="00BE28F3">
        <w:rPr>
          <w:bCs/>
          <w:sz w:val="20"/>
          <w:szCs w:val="20"/>
        </w:rPr>
        <w:t xml:space="preserve">the indication to </w:t>
      </w:r>
      <w:proofErr w:type="spellStart"/>
      <w:r w:rsidR="00BE28F3" w:rsidRPr="00BE28F3">
        <w:rPr>
          <w:bCs/>
          <w:sz w:val="20"/>
          <w:szCs w:val="20"/>
        </w:rPr>
        <w:t>gNB</w:t>
      </w:r>
      <w:proofErr w:type="spellEnd"/>
      <w:r w:rsidR="00BE28F3" w:rsidRPr="00BE28F3">
        <w:rPr>
          <w:bCs/>
          <w:sz w:val="20"/>
          <w:szCs w:val="20"/>
        </w:rPr>
        <w:t xml:space="preserve">-CU about the initiation of L1/L2 handover command is useful so the </w:t>
      </w:r>
      <w:proofErr w:type="spellStart"/>
      <w:r w:rsidR="00BE28F3" w:rsidRPr="00BE28F3">
        <w:rPr>
          <w:bCs/>
          <w:sz w:val="20"/>
          <w:szCs w:val="20"/>
        </w:rPr>
        <w:t>gNB</w:t>
      </w:r>
      <w:proofErr w:type="spellEnd"/>
      <w:r w:rsidR="00BE28F3" w:rsidRPr="00BE28F3">
        <w:rPr>
          <w:bCs/>
          <w:sz w:val="20"/>
          <w:szCs w:val="20"/>
        </w:rPr>
        <w:t>-CU is aware that the UE will switch cell. This will avoid CU reconfiguring UE during the L1/L2 handover.</w:t>
      </w:r>
      <w:r w:rsidR="00BE28F3">
        <w:rPr>
          <w:rFonts w:hint="eastAsia"/>
          <w:bCs/>
          <w:sz w:val="20"/>
          <w:szCs w:val="20"/>
        </w:rPr>
        <w:t xml:space="preserve"> </w:t>
      </w:r>
      <w:r w:rsidR="00BE28F3">
        <w:rPr>
          <w:bCs/>
          <w:sz w:val="20"/>
          <w:szCs w:val="20"/>
        </w:rPr>
        <w:t xml:space="preserve">For this purpose, </w:t>
      </w:r>
      <w:proofErr w:type="spellStart"/>
      <w:r w:rsidR="00BE28F3">
        <w:rPr>
          <w:bCs/>
          <w:sz w:val="20"/>
          <w:szCs w:val="20"/>
        </w:rPr>
        <w:t>gNB</w:t>
      </w:r>
      <w:proofErr w:type="spellEnd"/>
      <w:r w:rsidR="00BE28F3">
        <w:rPr>
          <w:bCs/>
          <w:sz w:val="20"/>
          <w:szCs w:val="20"/>
        </w:rPr>
        <w:t xml:space="preserve">-DU should indicate </w:t>
      </w:r>
      <w:proofErr w:type="spellStart"/>
      <w:r w:rsidR="00BE28F3">
        <w:rPr>
          <w:bCs/>
          <w:sz w:val="20"/>
          <w:szCs w:val="20"/>
        </w:rPr>
        <w:t>gNB</w:t>
      </w:r>
      <w:proofErr w:type="spellEnd"/>
      <w:r w:rsidR="00BE28F3">
        <w:rPr>
          <w:bCs/>
          <w:sz w:val="20"/>
          <w:szCs w:val="20"/>
        </w:rPr>
        <w:t>-CU the initiation of L1/L2 handover</w:t>
      </w:r>
      <w:r w:rsidR="00A903F6">
        <w:rPr>
          <w:bCs/>
          <w:sz w:val="20"/>
          <w:szCs w:val="20"/>
        </w:rPr>
        <w:t xml:space="preserve"> as soon as</w:t>
      </w:r>
      <w:r w:rsidR="00BE28F3">
        <w:rPr>
          <w:bCs/>
          <w:sz w:val="20"/>
          <w:szCs w:val="20"/>
        </w:rPr>
        <w:t xml:space="preserve"> </w:t>
      </w:r>
      <w:r w:rsidR="001105F0">
        <w:rPr>
          <w:bCs/>
          <w:sz w:val="20"/>
          <w:szCs w:val="20"/>
        </w:rPr>
        <w:t xml:space="preserve">the </w:t>
      </w:r>
      <w:r w:rsidR="00BE28F3">
        <w:rPr>
          <w:bCs/>
          <w:sz w:val="20"/>
          <w:szCs w:val="20"/>
        </w:rPr>
        <w:t>L1/L2 handover command is sent.</w:t>
      </w:r>
      <w:r w:rsidR="001B2EB3">
        <w:rPr>
          <w:bCs/>
          <w:sz w:val="20"/>
          <w:szCs w:val="20"/>
        </w:rPr>
        <w:t xml:space="preserve"> </w:t>
      </w:r>
    </w:p>
    <w:p w14:paraId="2891E5CC" w14:textId="4FDC4A6F" w:rsidR="001B2EB3" w:rsidRPr="00BE28F3" w:rsidRDefault="001B2EB3" w:rsidP="00375969">
      <w:pPr>
        <w:jc w:val="both"/>
        <w:rPr>
          <w:bCs/>
          <w:sz w:val="20"/>
          <w:szCs w:val="20"/>
        </w:rPr>
      </w:pPr>
      <w:r>
        <w:rPr>
          <w:rFonts w:hint="eastAsia"/>
          <w:bCs/>
          <w:sz w:val="20"/>
          <w:szCs w:val="20"/>
        </w:rPr>
        <w:t>F</w:t>
      </w:r>
      <w:r>
        <w:rPr>
          <w:bCs/>
          <w:sz w:val="20"/>
          <w:szCs w:val="20"/>
        </w:rPr>
        <w:t xml:space="preserve">or inter-DU case, </w:t>
      </w:r>
      <w:r w:rsidR="0091438F">
        <w:rPr>
          <w:bCs/>
          <w:sz w:val="20"/>
          <w:szCs w:val="20"/>
        </w:rPr>
        <w:t xml:space="preserve">at least </w:t>
      </w:r>
      <w:r w:rsidR="001105F0">
        <w:rPr>
          <w:bCs/>
          <w:sz w:val="20"/>
          <w:szCs w:val="20"/>
        </w:rPr>
        <w:t xml:space="preserve">the target cell id </w:t>
      </w:r>
      <w:r w:rsidR="0091438F">
        <w:rPr>
          <w:bCs/>
          <w:sz w:val="20"/>
          <w:szCs w:val="20"/>
        </w:rPr>
        <w:t xml:space="preserve">should also </w:t>
      </w:r>
      <w:r w:rsidR="001105F0">
        <w:rPr>
          <w:bCs/>
          <w:sz w:val="20"/>
          <w:szCs w:val="20"/>
        </w:rPr>
        <w:t>be</w:t>
      </w:r>
      <w:r w:rsidR="000F59F0">
        <w:rPr>
          <w:bCs/>
          <w:sz w:val="20"/>
          <w:szCs w:val="20"/>
        </w:rPr>
        <w:t xml:space="preserve"> included in the message </w:t>
      </w:r>
      <w:r w:rsidR="005B2A68">
        <w:rPr>
          <w:bCs/>
          <w:sz w:val="20"/>
          <w:szCs w:val="20"/>
        </w:rPr>
        <w:t>for</w:t>
      </w:r>
      <w:r w:rsidR="000F59F0">
        <w:rPr>
          <w:bCs/>
          <w:sz w:val="20"/>
          <w:szCs w:val="20"/>
        </w:rPr>
        <w:t xml:space="preserve"> indication of initiation of L1/L2 </w:t>
      </w:r>
      <w:r w:rsidR="006E6970">
        <w:rPr>
          <w:bCs/>
          <w:sz w:val="20"/>
          <w:szCs w:val="20"/>
        </w:rPr>
        <w:t xml:space="preserve">handover </w:t>
      </w:r>
      <w:r w:rsidR="0091438F">
        <w:rPr>
          <w:bCs/>
          <w:sz w:val="20"/>
          <w:szCs w:val="20"/>
        </w:rPr>
        <w:t xml:space="preserve">from source </w:t>
      </w:r>
      <w:proofErr w:type="spellStart"/>
      <w:r w:rsidR="0091438F" w:rsidRPr="00375969">
        <w:rPr>
          <w:bCs/>
          <w:sz w:val="20"/>
          <w:szCs w:val="20"/>
        </w:rPr>
        <w:t>gNB</w:t>
      </w:r>
      <w:proofErr w:type="spellEnd"/>
      <w:r w:rsidR="0091438F" w:rsidRPr="00375969">
        <w:rPr>
          <w:bCs/>
          <w:sz w:val="20"/>
          <w:szCs w:val="20"/>
        </w:rPr>
        <w:t xml:space="preserve">-DU to </w:t>
      </w:r>
      <w:proofErr w:type="spellStart"/>
      <w:r w:rsidR="0091438F" w:rsidRPr="00375969">
        <w:rPr>
          <w:bCs/>
          <w:sz w:val="20"/>
          <w:szCs w:val="20"/>
        </w:rPr>
        <w:t>gNB</w:t>
      </w:r>
      <w:proofErr w:type="spellEnd"/>
      <w:r w:rsidR="0091438F" w:rsidRPr="00375969">
        <w:rPr>
          <w:bCs/>
          <w:sz w:val="20"/>
          <w:szCs w:val="20"/>
        </w:rPr>
        <w:t>-CU</w:t>
      </w:r>
      <w:r w:rsidR="000F59F0">
        <w:rPr>
          <w:bCs/>
          <w:sz w:val="20"/>
          <w:szCs w:val="20"/>
        </w:rPr>
        <w:t xml:space="preserve">. With the target cell id, CU can start to forward packets to target </w:t>
      </w:r>
      <w:proofErr w:type="spellStart"/>
      <w:r w:rsidR="000F59F0">
        <w:rPr>
          <w:bCs/>
          <w:sz w:val="20"/>
          <w:szCs w:val="20"/>
        </w:rPr>
        <w:t>gNB</w:t>
      </w:r>
      <w:proofErr w:type="spellEnd"/>
      <w:r w:rsidR="000F59F0">
        <w:rPr>
          <w:bCs/>
          <w:sz w:val="20"/>
          <w:szCs w:val="20"/>
        </w:rPr>
        <w:t>-DU before UE access the target cell, this can reduce data interruption</w:t>
      </w:r>
      <w:r w:rsidR="0091438F">
        <w:rPr>
          <w:bCs/>
          <w:sz w:val="20"/>
          <w:szCs w:val="20"/>
        </w:rPr>
        <w:t xml:space="preserve"> caused by LTM</w:t>
      </w:r>
      <w:r w:rsidR="000F59F0">
        <w:rPr>
          <w:bCs/>
          <w:sz w:val="20"/>
          <w:szCs w:val="20"/>
        </w:rPr>
        <w:t>.</w:t>
      </w:r>
      <w:r w:rsidR="000E2460">
        <w:rPr>
          <w:bCs/>
          <w:sz w:val="20"/>
          <w:szCs w:val="20"/>
        </w:rPr>
        <w:t xml:space="preserve"> </w:t>
      </w:r>
    </w:p>
    <w:p w14:paraId="35E108CC" w14:textId="77777777" w:rsidR="00BE28F3" w:rsidRPr="009E7A60" w:rsidRDefault="00BE28F3" w:rsidP="004A2975">
      <w:pPr>
        <w:rPr>
          <w:i/>
          <w:iCs/>
          <w:color w:val="0000FF"/>
          <w:kern w:val="2"/>
          <w:sz w:val="21"/>
          <w:szCs w:val="21"/>
          <w:u w:val="single"/>
        </w:rPr>
      </w:pPr>
    </w:p>
    <w:p w14:paraId="5F453EB7" w14:textId="2F95DAC0" w:rsidR="00096A64" w:rsidRDefault="00445EE9" w:rsidP="00096A64">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Source </w:t>
      </w:r>
      <w:proofErr w:type="spellStart"/>
      <w:r w:rsidR="00E43A15">
        <w:rPr>
          <w:rFonts w:ascii="Times New Roman" w:eastAsia="宋体" w:hAnsi="Times New Roman"/>
          <w:lang w:val="en-US" w:eastAsia="zh-CN"/>
        </w:rPr>
        <w:t>gNB</w:t>
      </w:r>
      <w:proofErr w:type="spellEnd"/>
      <w:r w:rsidR="00E43A15">
        <w:rPr>
          <w:rFonts w:ascii="Times New Roman" w:eastAsia="宋体" w:hAnsi="Times New Roman"/>
          <w:lang w:val="en-US" w:eastAsia="zh-CN"/>
        </w:rPr>
        <w:t xml:space="preserve">-DU indicates </w:t>
      </w:r>
      <w:proofErr w:type="spellStart"/>
      <w:r w:rsidR="00E43A15">
        <w:rPr>
          <w:rFonts w:ascii="Times New Roman" w:eastAsia="宋体" w:hAnsi="Times New Roman"/>
          <w:lang w:val="en-US" w:eastAsia="zh-CN"/>
        </w:rPr>
        <w:t>gNB</w:t>
      </w:r>
      <w:proofErr w:type="spellEnd"/>
      <w:r w:rsidR="00E43A15">
        <w:rPr>
          <w:rFonts w:ascii="Times New Roman" w:eastAsia="宋体" w:hAnsi="Times New Roman"/>
          <w:lang w:val="en-US" w:eastAsia="zh-CN"/>
        </w:rPr>
        <w:t xml:space="preserve">-CU about the initiation of L1/L2 handover by UE Context Modification </w:t>
      </w:r>
      <w:r w:rsidR="00E43A15" w:rsidRPr="00B43BC4">
        <w:rPr>
          <w:rFonts w:ascii="Times New Roman" w:eastAsia="宋体" w:hAnsi="Times New Roman"/>
          <w:lang w:val="en-US" w:eastAsia="zh-CN"/>
        </w:rPr>
        <w:t>Require</w:t>
      </w:r>
      <w:r w:rsidR="00763928" w:rsidRPr="00B43BC4">
        <w:rPr>
          <w:rFonts w:ascii="Times New Roman" w:eastAsia="宋体" w:hAnsi="Times New Roman"/>
          <w:lang w:val="en-US" w:eastAsia="zh-CN"/>
        </w:rPr>
        <w:t>d</w:t>
      </w:r>
      <w:r w:rsidR="00E43A15">
        <w:rPr>
          <w:rFonts w:ascii="Times New Roman" w:eastAsia="宋体" w:hAnsi="Times New Roman"/>
          <w:lang w:val="en-US" w:eastAsia="zh-CN"/>
        </w:rPr>
        <w:t xml:space="preserve"> message after handover command is sent.</w:t>
      </w:r>
    </w:p>
    <w:p w14:paraId="7F652A3C" w14:textId="1121736D" w:rsidR="005B61B6" w:rsidRDefault="00763928" w:rsidP="00096A64">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UE Context Modification </w:t>
      </w:r>
      <w:r w:rsidRPr="00B43BC4">
        <w:rPr>
          <w:rFonts w:ascii="Times New Roman" w:eastAsia="宋体" w:hAnsi="Times New Roman"/>
          <w:lang w:val="en-US" w:eastAsia="zh-CN"/>
        </w:rPr>
        <w:t>Require</w:t>
      </w:r>
      <w:r w:rsidR="00AA64C4">
        <w:rPr>
          <w:rFonts w:ascii="Times New Roman" w:eastAsia="宋体" w:hAnsi="Times New Roman"/>
          <w:lang w:val="en-US" w:eastAsia="zh-CN"/>
        </w:rPr>
        <w:t>d</w:t>
      </w:r>
      <w:r>
        <w:rPr>
          <w:rFonts w:ascii="Times New Roman" w:eastAsia="宋体" w:hAnsi="Times New Roman"/>
          <w:lang w:val="en-US" w:eastAsia="zh-CN"/>
        </w:rPr>
        <w:t xml:space="preserve"> message can be extended to include</w:t>
      </w:r>
      <w:bookmarkStart w:id="7" w:name="_Hlk118194902"/>
      <w:r>
        <w:rPr>
          <w:rFonts w:ascii="Times New Roman" w:eastAsia="宋体" w:hAnsi="Times New Roman"/>
          <w:lang w:val="en-US" w:eastAsia="zh-CN"/>
        </w:rPr>
        <w:t xml:space="preserve"> target cell id </w:t>
      </w:r>
      <w:bookmarkEnd w:id="7"/>
      <w:r>
        <w:rPr>
          <w:rFonts w:ascii="Times New Roman" w:eastAsia="宋体" w:hAnsi="Times New Roman"/>
          <w:lang w:val="en-US" w:eastAsia="zh-CN"/>
        </w:rPr>
        <w:t xml:space="preserve">to </w:t>
      </w:r>
      <w:r w:rsidR="005E0411">
        <w:rPr>
          <w:rFonts w:ascii="Times New Roman" w:eastAsia="宋体" w:hAnsi="Times New Roman"/>
          <w:lang w:val="en-US" w:eastAsia="zh-CN"/>
        </w:rPr>
        <w:t>indicate</w:t>
      </w:r>
      <w:r>
        <w:rPr>
          <w:rFonts w:ascii="Times New Roman" w:eastAsia="宋体" w:hAnsi="Times New Roman"/>
          <w:lang w:val="en-US" w:eastAsia="zh-CN"/>
        </w:rPr>
        <w:t xml:space="preserve"> </w:t>
      </w:r>
      <w:proofErr w:type="spellStart"/>
      <w:r>
        <w:rPr>
          <w:rFonts w:ascii="Times New Roman" w:eastAsia="宋体" w:hAnsi="Times New Roman"/>
          <w:lang w:val="en-US" w:eastAsia="zh-CN"/>
        </w:rPr>
        <w:t>g</w:t>
      </w:r>
      <w:r w:rsidR="005E0411">
        <w:rPr>
          <w:rFonts w:ascii="Times New Roman" w:eastAsia="宋体" w:hAnsi="Times New Roman"/>
          <w:lang w:val="en-US" w:eastAsia="zh-CN"/>
        </w:rPr>
        <w:t>NB</w:t>
      </w:r>
      <w:proofErr w:type="spellEnd"/>
      <w:r>
        <w:rPr>
          <w:rFonts w:ascii="Times New Roman" w:eastAsia="宋体" w:hAnsi="Times New Roman"/>
          <w:lang w:val="en-US" w:eastAsia="zh-CN"/>
        </w:rPr>
        <w:t>-CU about the initiation of L1/L2 handover command</w:t>
      </w:r>
      <w:r w:rsidR="00AF0DAC">
        <w:rPr>
          <w:rFonts w:ascii="Times New Roman" w:eastAsia="宋体" w:hAnsi="Times New Roman"/>
          <w:lang w:val="en-US" w:eastAsia="zh-CN"/>
        </w:rPr>
        <w:t xml:space="preserve">, </w:t>
      </w:r>
      <w:proofErr w:type="spellStart"/>
      <w:r w:rsidR="00AF0DAC">
        <w:rPr>
          <w:rFonts w:ascii="Times New Roman" w:eastAsia="宋体" w:hAnsi="Times New Roman"/>
          <w:lang w:val="en-US" w:eastAsia="zh-CN"/>
        </w:rPr>
        <w:t>gNB</w:t>
      </w:r>
      <w:proofErr w:type="spellEnd"/>
      <w:r w:rsidR="00AF0DAC">
        <w:rPr>
          <w:rFonts w:ascii="Times New Roman" w:eastAsia="宋体" w:hAnsi="Times New Roman"/>
          <w:lang w:val="en-US" w:eastAsia="zh-CN"/>
        </w:rPr>
        <w:t xml:space="preserve">-CU can start to forward packets to </w:t>
      </w:r>
      <w:r w:rsidR="00051E16">
        <w:rPr>
          <w:rFonts w:ascii="Times New Roman" w:eastAsia="宋体" w:hAnsi="Times New Roman"/>
          <w:lang w:val="en-US" w:eastAsia="zh-CN"/>
        </w:rPr>
        <w:t xml:space="preserve">the target </w:t>
      </w:r>
      <w:proofErr w:type="spellStart"/>
      <w:r w:rsidR="00051E16">
        <w:rPr>
          <w:rFonts w:ascii="Times New Roman" w:eastAsia="宋体" w:hAnsi="Times New Roman"/>
          <w:lang w:val="en-US" w:eastAsia="zh-CN"/>
        </w:rPr>
        <w:t>gNB</w:t>
      </w:r>
      <w:proofErr w:type="spellEnd"/>
      <w:r w:rsidR="00051E16">
        <w:rPr>
          <w:rFonts w:ascii="Times New Roman" w:eastAsia="宋体" w:hAnsi="Times New Roman"/>
          <w:lang w:val="en-US" w:eastAsia="zh-CN"/>
        </w:rPr>
        <w:t xml:space="preserve">-DU </w:t>
      </w:r>
      <w:r w:rsidR="0091438F">
        <w:rPr>
          <w:rFonts w:ascii="Times New Roman" w:eastAsia="宋体" w:hAnsi="Times New Roman" w:hint="eastAsia"/>
          <w:lang w:val="en-US" w:eastAsia="zh-CN"/>
        </w:rPr>
        <w:t>based</w:t>
      </w:r>
      <w:r w:rsidR="0091438F">
        <w:rPr>
          <w:rFonts w:ascii="Times New Roman" w:eastAsia="宋体" w:hAnsi="Times New Roman"/>
          <w:lang w:val="en-US" w:eastAsia="zh-CN"/>
        </w:rPr>
        <w:t xml:space="preserve"> </w:t>
      </w:r>
      <w:r w:rsidR="0091438F">
        <w:rPr>
          <w:rFonts w:ascii="Times New Roman" w:eastAsia="宋体" w:hAnsi="Times New Roman" w:hint="eastAsia"/>
          <w:lang w:val="en-US" w:eastAsia="zh-CN"/>
        </w:rPr>
        <w:t>on</w:t>
      </w:r>
      <w:r w:rsidR="0091438F">
        <w:rPr>
          <w:rFonts w:ascii="Times New Roman" w:eastAsia="宋体" w:hAnsi="Times New Roman"/>
          <w:lang w:val="en-US" w:eastAsia="zh-CN"/>
        </w:rPr>
        <w:t xml:space="preserve"> the reception of</w:t>
      </w:r>
      <w:r w:rsidR="00051E16">
        <w:rPr>
          <w:rFonts w:ascii="Times New Roman" w:eastAsia="宋体" w:hAnsi="Times New Roman"/>
          <w:lang w:val="en-US" w:eastAsia="zh-CN"/>
        </w:rPr>
        <w:t xml:space="preserve"> the indication</w:t>
      </w:r>
      <w:r w:rsidR="00124FFB">
        <w:rPr>
          <w:rFonts w:ascii="Times New Roman" w:eastAsia="宋体" w:hAnsi="Times New Roman"/>
          <w:lang w:val="en-US" w:eastAsia="zh-CN"/>
        </w:rPr>
        <w:t xml:space="preserve"> of L1/L2 handover initiation</w:t>
      </w:r>
      <w:r>
        <w:rPr>
          <w:rFonts w:ascii="Times New Roman" w:eastAsia="宋体" w:hAnsi="Times New Roman"/>
          <w:lang w:val="en-US" w:eastAsia="zh-CN"/>
        </w:rPr>
        <w:t>.</w:t>
      </w:r>
    </w:p>
    <w:p w14:paraId="4886D55B" w14:textId="6EC7FD01" w:rsidR="002E6E1B" w:rsidRPr="005B61B6" w:rsidRDefault="002E6E1B" w:rsidP="005B61B6">
      <w:pPr>
        <w:pStyle w:val="Proposal"/>
        <w:rPr>
          <w:rFonts w:ascii="Times New Roman" w:eastAsia="宋体" w:hAnsi="Times New Roman"/>
          <w:lang w:val="en-US" w:eastAsia="zh-CN"/>
        </w:rPr>
      </w:pPr>
    </w:p>
    <w:p w14:paraId="44C0F1D7" w14:textId="75F5C1E8" w:rsidR="007B2474" w:rsidRDefault="007B2474" w:rsidP="007B2474">
      <w:pPr>
        <w:rPr>
          <w:i/>
          <w:iCs/>
          <w:sz w:val="21"/>
          <w:szCs w:val="21"/>
          <w:u w:val="single"/>
        </w:rPr>
      </w:pPr>
      <w:r w:rsidRPr="00AB100F">
        <w:rPr>
          <w:i/>
          <w:iCs/>
          <w:kern w:val="2"/>
          <w:sz w:val="21"/>
          <w:szCs w:val="21"/>
          <w:u w:val="single"/>
        </w:rPr>
        <w:t xml:space="preserve">Issue </w:t>
      </w:r>
      <w:r>
        <w:rPr>
          <w:i/>
          <w:iCs/>
          <w:kern w:val="2"/>
          <w:sz w:val="21"/>
          <w:szCs w:val="21"/>
          <w:u w:val="single"/>
        </w:rPr>
        <w:t>4</w:t>
      </w:r>
      <w:r w:rsidRPr="00AB100F">
        <w:rPr>
          <w:i/>
          <w:iCs/>
          <w:kern w:val="2"/>
          <w:sz w:val="21"/>
          <w:szCs w:val="21"/>
          <w:u w:val="single"/>
        </w:rPr>
        <w:t>:</w:t>
      </w:r>
      <w:r w:rsidRPr="00072557">
        <w:rPr>
          <w:i/>
          <w:iCs/>
          <w:sz w:val="21"/>
          <w:szCs w:val="21"/>
          <w:u w:val="single"/>
        </w:rPr>
        <w:t xml:space="preserve"> </w:t>
      </w:r>
      <w:r>
        <w:rPr>
          <w:i/>
          <w:iCs/>
          <w:sz w:val="21"/>
          <w:szCs w:val="21"/>
          <w:u w:val="single"/>
        </w:rPr>
        <w:t xml:space="preserve">User plane handling for intra-DU and </w:t>
      </w:r>
      <w:r w:rsidR="005E0411">
        <w:rPr>
          <w:i/>
          <w:iCs/>
          <w:sz w:val="21"/>
          <w:szCs w:val="21"/>
          <w:u w:val="single"/>
        </w:rPr>
        <w:t>intra-CU</w:t>
      </w:r>
      <w:r w:rsidR="001971EF">
        <w:rPr>
          <w:i/>
          <w:iCs/>
          <w:sz w:val="21"/>
          <w:szCs w:val="21"/>
          <w:u w:val="single"/>
        </w:rPr>
        <w:t xml:space="preserve"> inter-DU LTM</w:t>
      </w:r>
      <w:r w:rsidR="00A46002">
        <w:rPr>
          <w:i/>
          <w:iCs/>
          <w:sz w:val="21"/>
          <w:szCs w:val="21"/>
          <w:u w:val="single"/>
        </w:rPr>
        <w:t>.</w:t>
      </w:r>
    </w:p>
    <w:p w14:paraId="32B80AEA" w14:textId="5DC8AECA" w:rsidR="00A46002" w:rsidRDefault="00A46002" w:rsidP="007B2474">
      <w:pPr>
        <w:rPr>
          <w:i/>
          <w:iCs/>
          <w:sz w:val="21"/>
          <w:szCs w:val="21"/>
          <w:u w:val="single"/>
        </w:rPr>
      </w:pPr>
    </w:p>
    <w:p w14:paraId="76E670F1" w14:textId="2666F2D5" w:rsidR="003E03E3" w:rsidRPr="00671E95" w:rsidRDefault="003E03E3" w:rsidP="007B2474">
      <w:pPr>
        <w:rPr>
          <w:bCs/>
          <w:sz w:val="20"/>
          <w:szCs w:val="20"/>
        </w:rPr>
      </w:pPr>
      <w:r w:rsidRPr="009E3BBA">
        <w:rPr>
          <w:rFonts w:hint="eastAsia"/>
          <w:bCs/>
          <w:sz w:val="20"/>
          <w:szCs w:val="20"/>
        </w:rPr>
        <w:t>I</w:t>
      </w:r>
      <w:r w:rsidRPr="009E3BBA">
        <w:rPr>
          <w:bCs/>
          <w:sz w:val="20"/>
          <w:szCs w:val="20"/>
        </w:rPr>
        <w:t xml:space="preserve">n </w:t>
      </w:r>
      <w:r w:rsidR="005E0411">
        <w:rPr>
          <w:bCs/>
          <w:sz w:val="20"/>
          <w:szCs w:val="20"/>
        </w:rPr>
        <w:t xml:space="preserve">the </w:t>
      </w:r>
      <w:r w:rsidRPr="009E3BBA">
        <w:rPr>
          <w:bCs/>
          <w:sz w:val="20"/>
          <w:szCs w:val="20"/>
        </w:rPr>
        <w:t>last meeting,</w:t>
      </w:r>
      <w:r w:rsidR="009E3BBA">
        <w:rPr>
          <w:bCs/>
          <w:sz w:val="20"/>
          <w:szCs w:val="20"/>
        </w:rPr>
        <w:t xml:space="preserve"> </w:t>
      </w:r>
      <w:r w:rsidR="00671E95">
        <w:rPr>
          <w:bCs/>
          <w:sz w:val="20"/>
          <w:szCs w:val="20"/>
        </w:rPr>
        <w:t xml:space="preserve">the </w:t>
      </w:r>
      <w:r w:rsidR="00671E95" w:rsidRPr="00671E95">
        <w:rPr>
          <w:bCs/>
          <w:sz w:val="20"/>
          <w:szCs w:val="20"/>
        </w:rPr>
        <w:t>following open issues on user plane handling</w:t>
      </w:r>
      <w:r w:rsidR="00671E95">
        <w:rPr>
          <w:bCs/>
          <w:sz w:val="20"/>
          <w:szCs w:val="20"/>
        </w:rPr>
        <w:t xml:space="preserve"> </w:t>
      </w:r>
      <w:r w:rsidR="005E0411">
        <w:rPr>
          <w:bCs/>
          <w:sz w:val="20"/>
          <w:szCs w:val="20"/>
        </w:rPr>
        <w:t>are</w:t>
      </w:r>
      <w:r w:rsidR="00671E95">
        <w:rPr>
          <w:bCs/>
          <w:sz w:val="20"/>
          <w:szCs w:val="20"/>
        </w:rPr>
        <w:t xml:space="preserve"> agreed for further study.</w:t>
      </w:r>
    </w:p>
    <w:p w14:paraId="5920DC5E" w14:textId="77777777" w:rsidR="00CF328E" w:rsidRPr="00671E95" w:rsidRDefault="00CF328E" w:rsidP="00671E95">
      <w:pPr>
        <w:snapToGrid w:val="0"/>
        <w:ind w:leftChars="100" w:left="240"/>
        <w:rPr>
          <w:bCs/>
          <w:sz w:val="20"/>
          <w:szCs w:val="20"/>
        </w:rPr>
      </w:pPr>
      <w:r w:rsidRPr="00671E95">
        <w:rPr>
          <w:bCs/>
          <w:sz w:val="20"/>
          <w:szCs w:val="20"/>
        </w:rPr>
        <w:t>a)</w:t>
      </w:r>
      <w:r w:rsidRPr="00671E95">
        <w:rPr>
          <w:bCs/>
          <w:sz w:val="20"/>
          <w:szCs w:val="20"/>
        </w:rPr>
        <w:tab/>
        <w:t xml:space="preserve">F1-U UL/DL TEID handling as </w:t>
      </w:r>
      <w:r w:rsidRPr="00671E95">
        <w:rPr>
          <w:rFonts w:hint="eastAsia"/>
          <w:bCs/>
          <w:sz w:val="20"/>
          <w:szCs w:val="20"/>
        </w:rPr>
        <w:t>in</w:t>
      </w:r>
      <w:r w:rsidRPr="00671E95">
        <w:rPr>
          <w:bCs/>
          <w:sz w:val="20"/>
          <w:szCs w:val="20"/>
        </w:rPr>
        <w:t xml:space="preserve"> intra-DU legacy HO.</w:t>
      </w:r>
    </w:p>
    <w:p w14:paraId="5CB2F6CF" w14:textId="77777777" w:rsidR="00CF328E" w:rsidRPr="00671E95" w:rsidRDefault="00CF328E" w:rsidP="00671E95">
      <w:pPr>
        <w:snapToGrid w:val="0"/>
        <w:ind w:leftChars="100" w:left="240"/>
        <w:rPr>
          <w:bCs/>
          <w:sz w:val="20"/>
          <w:szCs w:val="20"/>
        </w:rPr>
      </w:pPr>
      <w:r w:rsidRPr="00671E95">
        <w:rPr>
          <w:bCs/>
          <w:sz w:val="20"/>
          <w:szCs w:val="20"/>
        </w:rPr>
        <w:t>b)</w:t>
      </w:r>
      <w:r w:rsidRPr="00671E95">
        <w:rPr>
          <w:bCs/>
          <w:sz w:val="20"/>
          <w:szCs w:val="20"/>
        </w:rPr>
        <w:tab/>
        <w:t>DDDS on F1-U</w:t>
      </w:r>
    </w:p>
    <w:p w14:paraId="58B35C48" w14:textId="77777777" w:rsidR="00CF328E" w:rsidRPr="00671E95" w:rsidRDefault="00CF328E" w:rsidP="00671E95">
      <w:pPr>
        <w:snapToGrid w:val="0"/>
        <w:ind w:leftChars="100" w:left="240"/>
        <w:rPr>
          <w:bCs/>
          <w:sz w:val="20"/>
          <w:szCs w:val="20"/>
        </w:rPr>
      </w:pPr>
      <w:r w:rsidRPr="00671E95">
        <w:rPr>
          <w:bCs/>
          <w:sz w:val="20"/>
          <w:szCs w:val="20"/>
        </w:rPr>
        <w:t>c)</w:t>
      </w:r>
      <w:r w:rsidRPr="00671E95">
        <w:rPr>
          <w:bCs/>
          <w:sz w:val="20"/>
          <w:szCs w:val="20"/>
        </w:rPr>
        <w:tab/>
        <w:t xml:space="preserve">E1 impact, such as setup, update or remove resources at </w:t>
      </w:r>
      <w:proofErr w:type="spellStart"/>
      <w:r w:rsidRPr="00671E95">
        <w:rPr>
          <w:bCs/>
          <w:sz w:val="20"/>
          <w:szCs w:val="20"/>
        </w:rPr>
        <w:t>gNB</w:t>
      </w:r>
      <w:proofErr w:type="spellEnd"/>
      <w:r w:rsidRPr="00671E95">
        <w:rPr>
          <w:bCs/>
          <w:sz w:val="20"/>
          <w:szCs w:val="20"/>
        </w:rPr>
        <w:t>-CU-UP</w:t>
      </w:r>
    </w:p>
    <w:p w14:paraId="73E8245F" w14:textId="77777777" w:rsidR="00CF328E" w:rsidRPr="00671E95" w:rsidRDefault="00CF328E" w:rsidP="00671E95">
      <w:pPr>
        <w:snapToGrid w:val="0"/>
        <w:ind w:leftChars="100" w:left="240"/>
        <w:rPr>
          <w:bCs/>
          <w:sz w:val="20"/>
          <w:szCs w:val="20"/>
        </w:rPr>
      </w:pPr>
      <w:r w:rsidRPr="00671E95">
        <w:rPr>
          <w:bCs/>
          <w:sz w:val="20"/>
          <w:szCs w:val="20"/>
        </w:rPr>
        <w:t>d)</w:t>
      </w:r>
      <w:r w:rsidRPr="00671E95">
        <w:rPr>
          <w:bCs/>
          <w:sz w:val="20"/>
          <w:szCs w:val="20"/>
        </w:rPr>
        <w:tab/>
        <w:t>Data forwarding</w:t>
      </w:r>
    </w:p>
    <w:p w14:paraId="17E7AAEC" w14:textId="4EC3D4DA" w:rsidR="003E03E3" w:rsidRDefault="003E03E3" w:rsidP="007B2474">
      <w:pPr>
        <w:rPr>
          <w:i/>
          <w:iCs/>
          <w:sz w:val="21"/>
          <w:szCs w:val="21"/>
          <w:u w:val="single"/>
        </w:rPr>
      </w:pPr>
    </w:p>
    <w:p w14:paraId="49C990FA" w14:textId="3568486B" w:rsidR="00671E95" w:rsidRDefault="0091438F">
      <w:pPr>
        <w:jc w:val="both"/>
        <w:rPr>
          <w:bCs/>
          <w:sz w:val="20"/>
          <w:szCs w:val="20"/>
        </w:rPr>
      </w:pPr>
      <w:r>
        <w:rPr>
          <w:rFonts w:hint="eastAsia"/>
          <w:bCs/>
          <w:sz w:val="20"/>
          <w:szCs w:val="20"/>
        </w:rPr>
        <w:t>I</w:t>
      </w:r>
      <w:r w:rsidR="0039467E">
        <w:rPr>
          <w:bCs/>
          <w:sz w:val="20"/>
          <w:szCs w:val="20"/>
        </w:rPr>
        <w:t>f the CU-CP makes the L1/L2 handover configuration decision, the CU-CP will retrieve new UL</w:t>
      </w:r>
      <w:r w:rsidR="006A273C">
        <w:rPr>
          <w:bCs/>
          <w:sz w:val="20"/>
          <w:szCs w:val="20"/>
        </w:rPr>
        <w:t xml:space="preserve"> UP</w:t>
      </w:r>
      <w:r w:rsidR="0039467E">
        <w:rPr>
          <w:bCs/>
          <w:sz w:val="20"/>
          <w:szCs w:val="20"/>
        </w:rPr>
        <w:t xml:space="preserve"> TNL</w:t>
      </w:r>
      <w:r w:rsidR="006A273C">
        <w:rPr>
          <w:bCs/>
          <w:sz w:val="20"/>
          <w:szCs w:val="20"/>
        </w:rPr>
        <w:t xml:space="preserve"> information</w:t>
      </w:r>
      <w:r w:rsidR="0039467E">
        <w:rPr>
          <w:bCs/>
          <w:sz w:val="20"/>
          <w:szCs w:val="20"/>
        </w:rPr>
        <w:t xml:space="preserve"> per DRB from CU-UP. And the new UL</w:t>
      </w:r>
      <w:r w:rsidR="006A273C">
        <w:rPr>
          <w:bCs/>
          <w:sz w:val="20"/>
          <w:szCs w:val="20"/>
        </w:rPr>
        <w:t xml:space="preserve"> UP</w:t>
      </w:r>
      <w:r w:rsidR="0039467E">
        <w:rPr>
          <w:bCs/>
          <w:sz w:val="20"/>
          <w:szCs w:val="20"/>
        </w:rPr>
        <w:t xml:space="preserve"> TNL information will th</w:t>
      </w:r>
      <w:r w:rsidR="005E0411">
        <w:rPr>
          <w:bCs/>
          <w:sz w:val="20"/>
          <w:szCs w:val="20"/>
        </w:rPr>
        <w:t>en</w:t>
      </w:r>
      <w:r w:rsidR="0039467E">
        <w:rPr>
          <w:bCs/>
          <w:sz w:val="20"/>
          <w:szCs w:val="20"/>
        </w:rPr>
        <w:t xml:space="preserve"> be sent to </w:t>
      </w:r>
      <w:proofErr w:type="spellStart"/>
      <w:r w:rsidR="006A273C">
        <w:rPr>
          <w:bCs/>
          <w:sz w:val="20"/>
          <w:szCs w:val="20"/>
        </w:rPr>
        <w:t>gNB</w:t>
      </w:r>
      <w:proofErr w:type="spellEnd"/>
      <w:r w:rsidR="006A273C">
        <w:rPr>
          <w:bCs/>
          <w:sz w:val="20"/>
          <w:szCs w:val="20"/>
        </w:rPr>
        <w:t>-</w:t>
      </w:r>
      <w:r w:rsidR="0039467E">
        <w:rPr>
          <w:bCs/>
          <w:sz w:val="20"/>
          <w:szCs w:val="20"/>
        </w:rPr>
        <w:t>DU</w:t>
      </w:r>
      <w:r w:rsidR="004B294C">
        <w:rPr>
          <w:bCs/>
          <w:sz w:val="20"/>
          <w:szCs w:val="20"/>
        </w:rPr>
        <w:t xml:space="preserve"> </w:t>
      </w:r>
      <w:proofErr w:type="gramStart"/>
      <w:r w:rsidR="000420A7">
        <w:rPr>
          <w:bCs/>
          <w:sz w:val="20"/>
          <w:szCs w:val="20"/>
        </w:rPr>
        <w:t>for handover</w:t>
      </w:r>
      <w:proofErr w:type="gramEnd"/>
      <w:r w:rsidR="000420A7">
        <w:rPr>
          <w:bCs/>
          <w:sz w:val="20"/>
          <w:szCs w:val="20"/>
        </w:rPr>
        <w:t xml:space="preserve"> preparation</w:t>
      </w:r>
      <w:r w:rsidR="006A273C">
        <w:rPr>
          <w:bCs/>
          <w:sz w:val="20"/>
          <w:szCs w:val="20"/>
        </w:rPr>
        <w:t xml:space="preserve">. The </w:t>
      </w:r>
      <w:proofErr w:type="spellStart"/>
      <w:r w:rsidR="006A273C">
        <w:rPr>
          <w:bCs/>
          <w:sz w:val="20"/>
          <w:szCs w:val="20"/>
        </w:rPr>
        <w:t>gNB</w:t>
      </w:r>
      <w:proofErr w:type="spellEnd"/>
      <w:r w:rsidR="006A273C">
        <w:rPr>
          <w:bCs/>
          <w:sz w:val="20"/>
          <w:szCs w:val="20"/>
        </w:rPr>
        <w:t xml:space="preserve">-DU will </w:t>
      </w:r>
      <w:r w:rsidR="00D555A6">
        <w:rPr>
          <w:bCs/>
          <w:sz w:val="20"/>
          <w:szCs w:val="20"/>
        </w:rPr>
        <w:t xml:space="preserve">then respond to the </w:t>
      </w:r>
      <w:r w:rsidR="00995089">
        <w:rPr>
          <w:bCs/>
          <w:sz w:val="20"/>
          <w:szCs w:val="20"/>
        </w:rPr>
        <w:t>CU-</w:t>
      </w:r>
      <w:r w:rsidR="007D7777">
        <w:rPr>
          <w:bCs/>
          <w:sz w:val="20"/>
          <w:szCs w:val="20"/>
        </w:rPr>
        <w:t>C</w:t>
      </w:r>
      <w:r w:rsidR="00995089">
        <w:rPr>
          <w:bCs/>
          <w:sz w:val="20"/>
          <w:szCs w:val="20"/>
        </w:rPr>
        <w:t>P</w:t>
      </w:r>
      <w:r w:rsidR="00D555A6">
        <w:rPr>
          <w:bCs/>
          <w:sz w:val="20"/>
          <w:szCs w:val="20"/>
        </w:rPr>
        <w:t xml:space="preserve"> including the new DL UP TNL information</w:t>
      </w:r>
      <w:r w:rsidR="00995089">
        <w:rPr>
          <w:bCs/>
          <w:sz w:val="20"/>
          <w:szCs w:val="20"/>
        </w:rPr>
        <w:t>.</w:t>
      </w:r>
      <w:r w:rsidR="007D7777">
        <w:rPr>
          <w:bCs/>
          <w:sz w:val="20"/>
          <w:szCs w:val="20"/>
        </w:rPr>
        <w:t xml:space="preserve"> Therefore, we see no difference in F1-U UL/DL TEID handling </w:t>
      </w:r>
      <w:r w:rsidR="00E84106">
        <w:rPr>
          <w:bCs/>
          <w:sz w:val="20"/>
          <w:szCs w:val="20"/>
        </w:rPr>
        <w:t>between</w:t>
      </w:r>
      <w:r w:rsidR="007D7777">
        <w:rPr>
          <w:bCs/>
          <w:sz w:val="20"/>
          <w:szCs w:val="20"/>
        </w:rPr>
        <w:t xml:space="preserve"> L1/L2 handover and legacy L3 handover.</w:t>
      </w:r>
    </w:p>
    <w:p w14:paraId="2AB58C75" w14:textId="77777777" w:rsidR="004B294C" w:rsidRDefault="004B294C" w:rsidP="00375969">
      <w:pPr>
        <w:jc w:val="both"/>
        <w:rPr>
          <w:bCs/>
          <w:sz w:val="20"/>
          <w:szCs w:val="20"/>
        </w:rPr>
      </w:pPr>
    </w:p>
    <w:p w14:paraId="05F0496E" w14:textId="09148899" w:rsidR="00E84106" w:rsidRPr="004B294C" w:rsidRDefault="004B294C" w:rsidP="004B294C">
      <w:pPr>
        <w:pStyle w:val="Proposal"/>
        <w:numPr>
          <w:ilvl w:val="0"/>
          <w:numId w:val="13"/>
        </w:numPr>
        <w:tabs>
          <w:tab w:val="clear" w:pos="1304"/>
        </w:tabs>
        <w:ind w:left="1701" w:hanging="1701"/>
        <w:rPr>
          <w:rFonts w:ascii="Times New Roman" w:eastAsia="宋体" w:hAnsi="Times New Roman"/>
          <w:lang w:val="en-US" w:eastAsia="zh-CN"/>
        </w:rPr>
      </w:pPr>
      <w:r w:rsidRPr="00375969">
        <w:rPr>
          <w:rFonts w:ascii="Times New Roman" w:eastAsia="宋体" w:hAnsi="Times New Roman"/>
          <w:lang w:val="en-US" w:eastAsia="zh-CN"/>
        </w:rPr>
        <w:t>RAN3 confirms that F1-U UL/DL TEID handling for LTM is the same as in intra-DU</w:t>
      </w:r>
      <w:r w:rsidRPr="00375969">
        <w:rPr>
          <w:rFonts w:ascii="Times New Roman" w:eastAsia="宋体" w:hAnsi="Times New Roman"/>
          <w:lang w:val="en-US" w:eastAsia="zh-CN"/>
        </w:rPr>
        <w:t/>
      </w:r>
      <w:r w:rsidRPr="00375969">
        <w:rPr>
          <w:rFonts w:ascii="Times New Roman" w:eastAsia="宋体" w:hAnsi="Times New Roman"/>
          <w:lang w:val="en-US" w:eastAsia="zh-CN"/>
        </w:rPr>
        <w:t xml:space="preserve"> legacy HO</w:t>
      </w:r>
      <w:r>
        <w:rPr>
          <w:rFonts w:ascii="Times New Roman" w:eastAsia="宋体" w:hAnsi="Times New Roman"/>
          <w:lang w:val="en-US" w:eastAsia="zh-CN"/>
        </w:rPr>
        <w:t xml:space="preserve">. </w:t>
      </w:r>
    </w:p>
    <w:p w14:paraId="4E883225" w14:textId="0FE22495" w:rsidR="00E84106" w:rsidRDefault="00E84106" w:rsidP="00375969">
      <w:pPr>
        <w:jc w:val="both"/>
        <w:rPr>
          <w:bCs/>
          <w:sz w:val="20"/>
          <w:szCs w:val="20"/>
        </w:rPr>
      </w:pPr>
      <w:r>
        <w:rPr>
          <w:bCs/>
          <w:sz w:val="20"/>
          <w:szCs w:val="20"/>
        </w:rPr>
        <w:t>DDDS on F1-U can be divided into two part</w:t>
      </w:r>
      <w:r w:rsidR="001E4013">
        <w:rPr>
          <w:bCs/>
          <w:sz w:val="20"/>
          <w:szCs w:val="20"/>
        </w:rPr>
        <w:t>s</w:t>
      </w:r>
      <w:r>
        <w:rPr>
          <w:bCs/>
          <w:sz w:val="20"/>
          <w:szCs w:val="20"/>
        </w:rPr>
        <w:t xml:space="preserve">, </w:t>
      </w:r>
      <w:r w:rsidR="005E0411">
        <w:rPr>
          <w:bCs/>
          <w:sz w:val="20"/>
          <w:szCs w:val="20"/>
        </w:rPr>
        <w:t xml:space="preserve">the </w:t>
      </w:r>
      <w:r>
        <w:rPr>
          <w:bCs/>
          <w:sz w:val="20"/>
          <w:szCs w:val="20"/>
        </w:rPr>
        <w:t xml:space="preserve">first one is </w:t>
      </w:r>
      <w:r w:rsidR="00D4388E">
        <w:rPr>
          <w:bCs/>
          <w:sz w:val="20"/>
          <w:szCs w:val="20"/>
        </w:rPr>
        <w:t xml:space="preserve">the </w:t>
      </w:r>
      <w:r>
        <w:rPr>
          <w:bCs/>
          <w:sz w:val="20"/>
          <w:szCs w:val="20"/>
        </w:rPr>
        <w:t xml:space="preserve">DDDS </w:t>
      </w:r>
      <w:r w:rsidR="00D4388E">
        <w:rPr>
          <w:bCs/>
          <w:sz w:val="20"/>
          <w:szCs w:val="20"/>
        </w:rPr>
        <w:t xml:space="preserve">frame </w:t>
      </w:r>
      <w:r>
        <w:rPr>
          <w:bCs/>
          <w:sz w:val="20"/>
          <w:szCs w:val="20"/>
        </w:rPr>
        <w:t xml:space="preserve">from source </w:t>
      </w:r>
      <w:proofErr w:type="spellStart"/>
      <w:r>
        <w:rPr>
          <w:bCs/>
          <w:sz w:val="20"/>
          <w:szCs w:val="20"/>
        </w:rPr>
        <w:t>gNB</w:t>
      </w:r>
      <w:proofErr w:type="spellEnd"/>
      <w:r>
        <w:rPr>
          <w:bCs/>
          <w:sz w:val="20"/>
          <w:szCs w:val="20"/>
        </w:rPr>
        <w:t>-DU to CU-UP to inform CU</w:t>
      </w:r>
      <w:r w:rsidR="00D4388E">
        <w:rPr>
          <w:bCs/>
          <w:sz w:val="20"/>
          <w:szCs w:val="20"/>
        </w:rPr>
        <w:t>-UP</w:t>
      </w:r>
      <w:r>
        <w:rPr>
          <w:bCs/>
          <w:sz w:val="20"/>
          <w:szCs w:val="20"/>
        </w:rPr>
        <w:t xml:space="preserve"> about the</w:t>
      </w:r>
      <w:r w:rsidR="00D4388E">
        <w:rPr>
          <w:bCs/>
          <w:sz w:val="20"/>
          <w:szCs w:val="20"/>
        </w:rPr>
        <w:t xml:space="preserve"> unsuccessfully transmitted downlink data, the second one is the initial DDDS</w:t>
      </w:r>
      <w:r>
        <w:rPr>
          <w:bCs/>
          <w:sz w:val="20"/>
          <w:szCs w:val="20"/>
        </w:rPr>
        <w:t xml:space="preserve"> </w:t>
      </w:r>
      <w:r w:rsidR="00D4388E">
        <w:rPr>
          <w:bCs/>
          <w:sz w:val="20"/>
          <w:szCs w:val="20"/>
        </w:rPr>
        <w:t xml:space="preserve">frame using the new UL TEID from target </w:t>
      </w:r>
      <w:proofErr w:type="spellStart"/>
      <w:r w:rsidR="00D4388E">
        <w:rPr>
          <w:bCs/>
          <w:sz w:val="20"/>
          <w:szCs w:val="20"/>
        </w:rPr>
        <w:t>gNB</w:t>
      </w:r>
      <w:proofErr w:type="spellEnd"/>
      <w:r w:rsidR="00D4388E">
        <w:rPr>
          <w:bCs/>
          <w:sz w:val="20"/>
          <w:szCs w:val="20"/>
        </w:rPr>
        <w:t xml:space="preserve">-DU to CU-UP to inform the UE’s successful access. </w:t>
      </w:r>
    </w:p>
    <w:p w14:paraId="0C1A34FD" w14:textId="77777777" w:rsidR="001E4013" w:rsidRDefault="001E4013" w:rsidP="007B2474">
      <w:pPr>
        <w:rPr>
          <w:bCs/>
          <w:sz w:val="20"/>
          <w:szCs w:val="20"/>
        </w:rPr>
      </w:pPr>
    </w:p>
    <w:p w14:paraId="3DC48DE8" w14:textId="28483328" w:rsidR="00E271EC" w:rsidRDefault="001E4013" w:rsidP="007B2474">
      <w:pPr>
        <w:rPr>
          <w:bCs/>
          <w:sz w:val="20"/>
          <w:szCs w:val="20"/>
        </w:rPr>
      </w:pPr>
      <w:r>
        <w:rPr>
          <w:bCs/>
          <w:sz w:val="20"/>
          <w:szCs w:val="20"/>
        </w:rPr>
        <w:t xml:space="preserve">For the </w:t>
      </w:r>
      <w:r w:rsidR="0091438F">
        <w:rPr>
          <w:bCs/>
          <w:sz w:val="20"/>
          <w:szCs w:val="20"/>
        </w:rPr>
        <w:t xml:space="preserve">DDDS frame from source </w:t>
      </w:r>
      <w:proofErr w:type="spellStart"/>
      <w:r w:rsidR="0091438F">
        <w:rPr>
          <w:bCs/>
          <w:sz w:val="20"/>
          <w:szCs w:val="20"/>
        </w:rPr>
        <w:t>gNB</w:t>
      </w:r>
      <w:proofErr w:type="spellEnd"/>
      <w:r w:rsidR="0091438F">
        <w:rPr>
          <w:bCs/>
          <w:sz w:val="20"/>
          <w:szCs w:val="20"/>
        </w:rPr>
        <w:t>-DU</w:t>
      </w:r>
      <w:r>
        <w:rPr>
          <w:bCs/>
          <w:sz w:val="20"/>
          <w:szCs w:val="20"/>
        </w:rPr>
        <w:t>, i</w:t>
      </w:r>
      <w:r w:rsidR="00AC7E6C">
        <w:rPr>
          <w:bCs/>
          <w:sz w:val="20"/>
          <w:szCs w:val="20"/>
        </w:rPr>
        <w:t>n RAN2#119e, the following agreement is made,</w:t>
      </w:r>
    </w:p>
    <w:p w14:paraId="430DF507" w14:textId="77777777" w:rsidR="004B294C" w:rsidRPr="00671E95" w:rsidRDefault="004B294C" w:rsidP="007B2474">
      <w:pPr>
        <w:rPr>
          <w:bCs/>
          <w:sz w:val="20"/>
          <w:szCs w:val="20"/>
        </w:rPr>
      </w:pPr>
      <w:r w:rsidRPr="008E67D0">
        <w:rPr>
          <w:noProof/>
        </w:rPr>
        <mc:AlternateContent>
          <mc:Choice Requires="wps">
            <w:drawing>
              <wp:inline distT="0" distB="0" distL="0" distR="0" wp14:anchorId="72C7A6F4" wp14:editId="0D555C60">
                <wp:extent cx="5760720" cy="566382"/>
                <wp:effectExtent l="0" t="0" r="11430" b="2476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66382"/>
                        </a:xfrm>
                        <a:prstGeom prst="rect">
                          <a:avLst/>
                        </a:prstGeom>
                        <a:solidFill>
                          <a:srgbClr val="FFFFFF"/>
                        </a:solidFill>
                        <a:ln w="9525">
                          <a:solidFill>
                            <a:srgbClr val="000000"/>
                          </a:solidFill>
                          <a:miter lim="800000"/>
                          <a:headEnd/>
                          <a:tailEnd/>
                        </a:ln>
                      </wps:spPr>
                      <wps:txbx>
                        <w:txbxContent>
                          <w:p w14:paraId="3BCC872C" w14:textId="74E35825" w:rsidR="004B294C" w:rsidRPr="00AF6747" w:rsidRDefault="004B294C" w:rsidP="00375969">
                            <w:pPr>
                              <w:pStyle w:val="Agreement"/>
                              <w:numPr>
                                <w:ilvl w:val="0"/>
                                <w:numId w:val="26"/>
                              </w:numPr>
                              <w:tabs>
                                <w:tab w:val="clear" w:pos="1435"/>
                                <w:tab w:val="clear" w:pos="1619"/>
                              </w:tabs>
                              <w:spacing w:after="100" w:afterAutospacing="1"/>
                              <w:ind w:left="851"/>
                            </w:pPr>
                            <w:r>
                              <w:t>R2 assumes that L2 is continued whenever possible (e.g. intra-DU), without Reset, with the target to avoid data loss, and the additional delay of data recovery.</w:t>
                            </w:r>
                          </w:p>
                        </w:txbxContent>
                      </wps:txbx>
                      <wps:bodyPr rot="0" vert="horz" wrap="square" lIns="91440" tIns="45720" rIns="91440" bIns="45720" anchor="t" anchorCtr="0">
                        <a:noAutofit/>
                      </wps:bodyPr>
                    </wps:wsp>
                  </a:graphicData>
                </a:graphic>
              </wp:inline>
            </w:drawing>
          </mc:Choice>
          <mc:Fallback>
            <w:pict>
              <v:shape w14:anchorId="72C7A6F4" id="文本框 3" o:spid="_x0000_s1028" type="#_x0000_t202" style="width:453.6pt;height:4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">
                <v:textbox>
                  <w:txbxContent>
                    <w:p w14:paraId="3BCC872C" w14:textId="74E35825" w:rsidR="004B294C" w:rsidRPr="00AF6747" w:rsidRDefault="004B294C" w:rsidP="00375969">
                      <w:pPr>
                        <w:pStyle w:val="Agreement"/>
                        <w:numPr>
                          <w:ilvl w:val="0"/>
                          <w:numId w:val="26"/>
                        </w:numPr>
                        <w:tabs>
                          <w:tab w:val="clear" w:pos="1435"/>
                          <w:tab w:val="clear" w:pos="1619"/>
                        </w:tabs>
                        <w:spacing w:after="100" w:afterAutospacing="1"/>
                        <w:ind w:left="851"/>
                      </w:pPr>
                      <w:r>
                        <w:t>R2 assumes that L2 is continued whenever possible (e.g. intra-DU), without Reset, with the target to avoid data loss, and the additional delay of data recovery.</w:t>
                      </w:r>
                    </w:p>
                  </w:txbxContent>
                </v:textbox>
                <w10:anchorlock/>
              </v:shape>
            </w:pict>
          </mc:Fallback>
        </mc:AlternateContent>
      </w:r>
    </w:p>
    <w:p w14:paraId="4B69509A" w14:textId="19293573" w:rsidR="0091438F" w:rsidRDefault="0006111A" w:rsidP="0089373C">
      <w:pPr>
        <w:jc w:val="both"/>
        <w:rPr>
          <w:bCs/>
          <w:sz w:val="20"/>
          <w:szCs w:val="20"/>
        </w:rPr>
      </w:pPr>
      <w:r>
        <w:rPr>
          <w:bCs/>
          <w:sz w:val="20"/>
          <w:szCs w:val="20"/>
          <w:lang w:val="en-GB"/>
        </w:rPr>
        <w:t xml:space="preserve">According to RAN2’s </w:t>
      </w:r>
      <w:r w:rsidR="0091438F">
        <w:rPr>
          <w:rFonts w:hint="eastAsia"/>
          <w:bCs/>
          <w:sz w:val="20"/>
          <w:szCs w:val="20"/>
          <w:lang w:val="en-GB"/>
        </w:rPr>
        <w:t>assumption</w:t>
      </w:r>
      <w:r>
        <w:rPr>
          <w:bCs/>
          <w:sz w:val="20"/>
          <w:szCs w:val="20"/>
          <w:lang w:val="en-GB"/>
        </w:rPr>
        <w:t>, L2 is continued whenever possible, so the RLC in intra-D</w:t>
      </w:r>
      <w:r w:rsidR="005E0411">
        <w:rPr>
          <w:bCs/>
          <w:sz w:val="20"/>
          <w:szCs w:val="20"/>
          <w:lang w:val="en-GB"/>
        </w:rPr>
        <w:t>U</w:t>
      </w:r>
      <w:r>
        <w:rPr>
          <w:bCs/>
          <w:sz w:val="20"/>
          <w:szCs w:val="20"/>
          <w:lang w:val="en-GB"/>
        </w:rPr>
        <w:t xml:space="preserve"> </w:t>
      </w:r>
      <w:r w:rsidR="0091438F">
        <w:rPr>
          <w:bCs/>
          <w:sz w:val="20"/>
          <w:szCs w:val="20"/>
          <w:lang w:val="en-GB"/>
        </w:rPr>
        <w:t xml:space="preserve">mobility </w:t>
      </w:r>
      <w:r>
        <w:rPr>
          <w:bCs/>
          <w:sz w:val="20"/>
          <w:szCs w:val="20"/>
          <w:lang w:val="en-GB"/>
        </w:rPr>
        <w:t xml:space="preserve">case may </w:t>
      </w:r>
      <w:r w:rsidR="000440A6">
        <w:rPr>
          <w:bCs/>
          <w:sz w:val="20"/>
          <w:szCs w:val="20"/>
        </w:rPr>
        <w:t xml:space="preserve">not </w:t>
      </w:r>
      <w:r>
        <w:rPr>
          <w:bCs/>
          <w:sz w:val="20"/>
          <w:szCs w:val="20"/>
        </w:rPr>
        <w:t xml:space="preserve">be </w:t>
      </w:r>
      <w:r w:rsidR="000440A6">
        <w:rPr>
          <w:bCs/>
          <w:sz w:val="20"/>
          <w:szCs w:val="20"/>
        </w:rPr>
        <w:t>re</w:t>
      </w:r>
      <w:r w:rsidR="005E0411">
        <w:rPr>
          <w:bCs/>
          <w:sz w:val="20"/>
          <w:szCs w:val="20"/>
        </w:rPr>
        <w:t>-e</w:t>
      </w:r>
      <w:r w:rsidR="000440A6">
        <w:rPr>
          <w:bCs/>
          <w:sz w:val="20"/>
          <w:szCs w:val="20"/>
        </w:rPr>
        <w:t>stablished</w:t>
      </w:r>
      <w:r w:rsidR="0091438F">
        <w:rPr>
          <w:bCs/>
          <w:sz w:val="20"/>
          <w:szCs w:val="20"/>
        </w:rPr>
        <w:t>. T</w:t>
      </w:r>
      <w:r w:rsidR="000440A6">
        <w:rPr>
          <w:bCs/>
          <w:sz w:val="20"/>
          <w:szCs w:val="20"/>
        </w:rPr>
        <w:t xml:space="preserve">he DDDS from source </w:t>
      </w:r>
      <w:proofErr w:type="spellStart"/>
      <w:r w:rsidR="000440A6">
        <w:rPr>
          <w:bCs/>
          <w:sz w:val="20"/>
          <w:szCs w:val="20"/>
        </w:rPr>
        <w:t>gNB</w:t>
      </w:r>
      <w:proofErr w:type="spellEnd"/>
      <w:r w:rsidR="000440A6">
        <w:rPr>
          <w:bCs/>
          <w:sz w:val="20"/>
          <w:szCs w:val="20"/>
        </w:rPr>
        <w:t xml:space="preserve">-DU to </w:t>
      </w:r>
      <w:r w:rsidR="000440A6">
        <w:rPr>
          <w:rFonts w:hint="eastAsia"/>
          <w:bCs/>
          <w:sz w:val="20"/>
          <w:szCs w:val="20"/>
        </w:rPr>
        <w:t>CU</w:t>
      </w:r>
      <w:r w:rsidR="000440A6">
        <w:rPr>
          <w:bCs/>
          <w:sz w:val="20"/>
          <w:szCs w:val="20"/>
        </w:rPr>
        <w:t>-UP is not need</w:t>
      </w:r>
      <w:r w:rsidR="000E66B7">
        <w:rPr>
          <w:bCs/>
          <w:sz w:val="20"/>
          <w:szCs w:val="20"/>
        </w:rPr>
        <w:t>ed</w:t>
      </w:r>
      <w:r w:rsidR="000440A6">
        <w:rPr>
          <w:bCs/>
          <w:sz w:val="20"/>
          <w:szCs w:val="20"/>
        </w:rPr>
        <w:t xml:space="preserve"> since no PDCP data will be discarded in RLC during </w:t>
      </w:r>
      <w:r w:rsidR="008347DA">
        <w:rPr>
          <w:bCs/>
          <w:sz w:val="20"/>
          <w:szCs w:val="20"/>
        </w:rPr>
        <w:t>L1/L2 handover</w:t>
      </w:r>
      <w:r w:rsidR="0091438F">
        <w:rPr>
          <w:bCs/>
          <w:sz w:val="20"/>
          <w:szCs w:val="20"/>
        </w:rPr>
        <w:t>, i.e. retransmission of lost PDCP data to serving DU is not needed</w:t>
      </w:r>
      <w:r w:rsidR="000440A6">
        <w:rPr>
          <w:bCs/>
          <w:sz w:val="20"/>
          <w:szCs w:val="20"/>
        </w:rPr>
        <w:t>.</w:t>
      </w:r>
      <w:r w:rsidR="001E4013">
        <w:rPr>
          <w:rFonts w:hint="eastAsia"/>
          <w:bCs/>
          <w:sz w:val="20"/>
          <w:szCs w:val="20"/>
        </w:rPr>
        <w:t xml:space="preserve"> </w:t>
      </w:r>
    </w:p>
    <w:p w14:paraId="375CF77B" w14:textId="37E6DCCF" w:rsidR="007676C9" w:rsidRDefault="00997E11" w:rsidP="0089373C">
      <w:pPr>
        <w:jc w:val="both"/>
        <w:rPr>
          <w:bCs/>
          <w:sz w:val="20"/>
          <w:szCs w:val="20"/>
        </w:rPr>
      </w:pPr>
      <w:r>
        <w:rPr>
          <w:bCs/>
          <w:sz w:val="20"/>
          <w:szCs w:val="20"/>
        </w:rPr>
        <w:t xml:space="preserve">For </w:t>
      </w:r>
      <w:r w:rsidR="0091438F">
        <w:rPr>
          <w:bCs/>
          <w:sz w:val="20"/>
          <w:szCs w:val="20"/>
        </w:rPr>
        <w:t xml:space="preserve">intra-CU </w:t>
      </w:r>
      <w:r>
        <w:rPr>
          <w:bCs/>
          <w:sz w:val="20"/>
          <w:szCs w:val="20"/>
        </w:rPr>
        <w:t xml:space="preserve">inter-DU </w:t>
      </w:r>
      <w:r w:rsidR="0091438F">
        <w:rPr>
          <w:bCs/>
          <w:sz w:val="20"/>
          <w:szCs w:val="20"/>
        </w:rPr>
        <w:t xml:space="preserve">mobility </w:t>
      </w:r>
      <w:r>
        <w:rPr>
          <w:bCs/>
          <w:sz w:val="20"/>
          <w:szCs w:val="20"/>
        </w:rPr>
        <w:t>case</w:t>
      </w:r>
      <w:r w:rsidR="0091438F">
        <w:rPr>
          <w:bCs/>
          <w:sz w:val="20"/>
          <w:szCs w:val="20"/>
        </w:rPr>
        <w:t>,</w:t>
      </w:r>
      <w:r>
        <w:rPr>
          <w:bCs/>
          <w:sz w:val="20"/>
          <w:szCs w:val="20"/>
        </w:rPr>
        <w:t xml:space="preserve"> with RLC </w:t>
      </w:r>
      <w:r w:rsidR="005E0411">
        <w:rPr>
          <w:bCs/>
          <w:sz w:val="20"/>
          <w:szCs w:val="20"/>
        </w:rPr>
        <w:t>re-established</w:t>
      </w:r>
      <w:r>
        <w:rPr>
          <w:bCs/>
          <w:sz w:val="20"/>
          <w:szCs w:val="20"/>
        </w:rPr>
        <w:t xml:space="preserve">, the DDDS from source </w:t>
      </w:r>
      <w:proofErr w:type="spellStart"/>
      <w:r>
        <w:rPr>
          <w:bCs/>
          <w:sz w:val="20"/>
          <w:szCs w:val="20"/>
        </w:rPr>
        <w:t>gNB</w:t>
      </w:r>
      <w:proofErr w:type="spellEnd"/>
      <w:r>
        <w:rPr>
          <w:bCs/>
          <w:sz w:val="20"/>
          <w:szCs w:val="20"/>
        </w:rPr>
        <w:t>-DU should be sent to CU-UP as soon as the L1/L2 handover command is sent, so the CU-UP can start to forward</w:t>
      </w:r>
      <w:r w:rsidR="0089373C">
        <w:rPr>
          <w:bCs/>
          <w:sz w:val="20"/>
          <w:szCs w:val="20"/>
        </w:rPr>
        <w:t xml:space="preserve"> the unsuccessfully transmitted</w:t>
      </w:r>
      <w:r>
        <w:rPr>
          <w:bCs/>
          <w:sz w:val="20"/>
          <w:szCs w:val="20"/>
        </w:rPr>
        <w:t xml:space="preserve"> data to target </w:t>
      </w:r>
      <w:proofErr w:type="spellStart"/>
      <w:r>
        <w:rPr>
          <w:bCs/>
          <w:sz w:val="20"/>
          <w:szCs w:val="20"/>
        </w:rPr>
        <w:t>gNB</w:t>
      </w:r>
      <w:proofErr w:type="spellEnd"/>
      <w:r>
        <w:rPr>
          <w:bCs/>
          <w:sz w:val="20"/>
          <w:szCs w:val="20"/>
        </w:rPr>
        <w:t>-DU before handover success, this brings less data interruption.</w:t>
      </w:r>
      <w:r w:rsidR="007676C9">
        <w:rPr>
          <w:bCs/>
          <w:sz w:val="20"/>
          <w:szCs w:val="20"/>
        </w:rPr>
        <w:t xml:space="preserve"> </w:t>
      </w:r>
    </w:p>
    <w:p w14:paraId="6FD78FE7" w14:textId="77777777" w:rsidR="000B3E96" w:rsidRDefault="000B3E96" w:rsidP="007B2474">
      <w:pPr>
        <w:rPr>
          <w:bCs/>
          <w:sz w:val="20"/>
          <w:szCs w:val="20"/>
        </w:rPr>
      </w:pPr>
    </w:p>
    <w:p w14:paraId="7B903F49" w14:textId="1BFE2434" w:rsidR="00831AC2" w:rsidRDefault="00831AC2" w:rsidP="000B3E96">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intra-DU </w:t>
      </w:r>
      <w:r w:rsidR="0091438F">
        <w:rPr>
          <w:rFonts w:ascii="Times New Roman" w:eastAsia="宋体" w:hAnsi="Times New Roman"/>
          <w:lang w:val="en-US" w:eastAsia="zh-CN"/>
        </w:rPr>
        <w:t xml:space="preserve">mobility </w:t>
      </w:r>
      <w:r>
        <w:rPr>
          <w:rFonts w:ascii="Times New Roman" w:eastAsia="宋体" w:hAnsi="Times New Roman"/>
          <w:lang w:val="en-US" w:eastAsia="zh-CN"/>
        </w:rPr>
        <w:t xml:space="preserve">case, </w:t>
      </w:r>
      <w:r w:rsidR="007676C9">
        <w:rPr>
          <w:rFonts w:ascii="Times New Roman" w:eastAsia="宋体" w:hAnsi="Times New Roman"/>
          <w:lang w:val="en-US" w:eastAsia="zh-CN"/>
        </w:rPr>
        <w:t xml:space="preserve">DDDS from source </w:t>
      </w:r>
      <w:proofErr w:type="spellStart"/>
      <w:r w:rsidR="007676C9">
        <w:rPr>
          <w:rFonts w:ascii="Times New Roman" w:eastAsia="宋体" w:hAnsi="Times New Roman"/>
          <w:lang w:val="en-US" w:eastAsia="zh-CN"/>
        </w:rPr>
        <w:t>gNB</w:t>
      </w:r>
      <w:proofErr w:type="spellEnd"/>
      <w:r w:rsidR="007676C9">
        <w:rPr>
          <w:rFonts w:ascii="Times New Roman" w:eastAsia="宋体" w:hAnsi="Times New Roman"/>
          <w:lang w:val="en-US" w:eastAsia="zh-CN"/>
        </w:rPr>
        <w:t xml:space="preserve">-DU to CU-UP is not needed </w:t>
      </w:r>
      <w:r w:rsidR="0091438F">
        <w:rPr>
          <w:rFonts w:ascii="Times New Roman" w:eastAsia="宋体" w:hAnsi="Times New Roman"/>
          <w:lang w:val="en-US" w:eastAsia="zh-CN"/>
        </w:rPr>
        <w:t xml:space="preserve">since </w:t>
      </w:r>
      <w:r w:rsidR="007676C9">
        <w:rPr>
          <w:rFonts w:ascii="Times New Roman" w:eastAsia="宋体" w:hAnsi="Times New Roman"/>
          <w:lang w:val="en-US" w:eastAsia="zh-CN"/>
        </w:rPr>
        <w:t xml:space="preserve">RLC is not </w:t>
      </w:r>
      <w:r w:rsidR="005E0411" w:rsidRPr="00375969">
        <w:rPr>
          <w:rFonts w:ascii="Times New Roman" w:eastAsia="宋体" w:hAnsi="Times New Roman"/>
          <w:lang w:val="en-US" w:eastAsia="zh-CN"/>
        </w:rPr>
        <w:t>re-established</w:t>
      </w:r>
      <w:r w:rsidR="00997121">
        <w:rPr>
          <w:rFonts w:ascii="Times New Roman" w:eastAsia="宋体" w:hAnsi="Times New Roman"/>
          <w:lang w:val="en-US" w:eastAsia="zh-CN"/>
        </w:rPr>
        <w:t xml:space="preserve">. </w:t>
      </w:r>
    </w:p>
    <w:p w14:paraId="6AAA3CA9" w14:textId="7FBF9283" w:rsidR="00997121" w:rsidRDefault="0006111A" w:rsidP="000B3E96">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w:t>
      </w:r>
      <w:r w:rsidR="0091438F" w:rsidRPr="00375969">
        <w:rPr>
          <w:rFonts w:ascii="Times New Roman" w:eastAsia="宋体" w:hAnsi="Times New Roman"/>
          <w:lang w:val="en-US" w:eastAsia="zh-CN"/>
        </w:rPr>
        <w:t xml:space="preserve">intra-CU </w:t>
      </w:r>
      <w:r>
        <w:rPr>
          <w:rFonts w:ascii="Times New Roman" w:eastAsia="宋体" w:hAnsi="Times New Roman"/>
          <w:lang w:val="en-US" w:eastAsia="zh-CN"/>
        </w:rPr>
        <w:t>inter-DU</w:t>
      </w:r>
      <w:r w:rsidR="0091438F" w:rsidRPr="0091438F">
        <w:rPr>
          <w:rFonts w:ascii="Times New Roman" w:eastAsia="宋体" w:hAnsi="Times New Roman"/>
          <w:lang w:val="en-US" w:eastAsia="zh-CN"/>
        </w:rPr>
        <w:t xml:space="preserve"> </w:t>
      </w:r>
      <w:r w:rsidR="0091438F">
        <w:rPr>
          <w:rFonts w:ascii="Times New Roman" w:eastAsia="宋体" w:hAnsi="Times New Roman"/>
          <w:lang w:val="en-US" w:eastAsia="zh-CN"/>
        </w:rPr>
        <w:t>mobility</w:t>
      </w:r>
      <w:r>
        <w:rPr>
          <w:rFonts w:ascii="Times New Roman" w:eastAsia="宋体" w:hAnsi="Times New Roman"/>
          <w:lang w:val="en-US" w:eastAsia="zh-CN"/>
        </w:rPr>
        <w:t xml:space="preserve"> case, </w:t>
      </w:r>
      <w:r w:rsidR="00831AC2">
        <w:rPr>
          <w:rFonts w:ascii="Times New Roman" w:eastAsia="宋体" w:hAnsi="Times New Roman"/>
          <w:lang w:val="en-US" w:eastAsia="zh-CN"/>
        </w:rPr>
        <w:t>t</w:t>
      </w:r>
      <w:r w:rsidR="00831AC2" w:rsidRPr="00831AC2">
        <w:rPr>
          <w:rFonts w:ascii="Times New Roman" w:eastAsia="宋体" w:hAnsi="Times New Roman"/>
          <w:lang w:val="en-US" w:eastAsia="zh-CN"/>
        </w:rPr>
        <w:t xml:space="preserve">he DDDS from source </w:t>
      </w:r>
      <w:proofErr w:type="spellStart"/>
      <w:r w:rsidR="00831AC2" w:rsidRPr="00831AC2">
        <w:rPr>
          <w:rFonts w:ascii="Times New Roman" w:eastAsia="宋体" w:hAnsi="Times New Roman"/>
          <w:lang w:val="en-US" w:eastAsia="zh-CN"/>
        </w:rPr>
        <w:t>gNB</w:t>
      </w:r>
      <w:proofErr w:type="spellEnd"/>
      <w:r w:rsidR="00831AC2" w:rsidRPr="00831AC2">
        <w:rPr>
          <w:rFonts w:ascii="Times New Roman" w:eastAsia="宋体" w:hAnsi="Times New Roman"/>
          <w:lang w:val="en-US" w:eastAsia="zh-CN"/>
        </w:rPr>
        <w:t xml:space="preserve">-DU should be sent to CU-UP </w:t>
      </w:r>
      <w:r w:rsidR="0091438F">
        <w:rPr>
          <w:rFonts w:ascii="Times New Roman" w:eastAsia="宋体" w:hAnsi="Times New Roman"/>
          <w:lang w:val="en-US" w:eastAsia="zh-CN"/>
        </w:rPr>
        <w:t>when</w:t>
      </w:r>
      <w:r w:rsidR="00831AC2" w:rsidRPr="00831AC2">
        <w:rPr>
          <w:rFonts w:ascii="Times New Roman" w:eastAsia="宋体" w:hAnsi="Times New Roman"/>
          <w:lang w:val="en-US" w:eastAsia="zh-CN"/>
        </w:rPr>
        <w:t xml:space="preserve"> the L1/L2 handover command is sent, so the CU-UP can start to forward </w:t>
      </w:r>
      <w:r w:rsidR="0089373C">
        <w:rPr>
          <w:rFonts w:ascii="Times New Roman" w:eastAsia="宋体" w:hAnsi="Times New Roman"/>
          <w:lang w:val="en-US" w:eastAsia="zh-CN"/>
        </w:rPr>
        <w:t xml:space="preserve">the </w:t>
      </w:r>
      <w:r w:rsidR="0089373C" w:rsidRPr="0089373C">
        <w:rPr>
          <w:rFonts w:ascii="Times New Roman" w:eastAsia="宋体" w:hAnsi="Times New Roman"/>
          <w:lang w:val="en-US" w:eastAsia="zh-CN"/>
        </w:rPr>
        <w:t>unsuccessfully transmitted</w:t>
      </w:r>
      <w:r w:rsidR="0089373C">
        <w:rPr>
          <w:rFonts w:ascii="Times New Roman" w:eastAsia="宋体" w:hAnsi="Times New Roman"/>
          <w:lang w:val="en-US" w:eastAsia="zh-CN"/>
        </w:rPr>
        <w:t xml:space="preserve"> </w:t>
      </w:r>
      <w:r w:rsidR="00831AC2" w:rsidRPr="00831AC2">
        <w:rPr>
          <w:rFonts w:ascii="Times New Roman" w:eastAsia="宋体" w:hAnsi="Times New Roman"/>
          <w:lang w:val="en-US" w:eastAsia="zh-CN"/>
        </w:rPr>
        <w:t xml:space="preserve">data to target </w:t>
      </w:r>
      <w:proofErr w:type="spellStart"/>
      <w:r w:rsidR="00831AC2" w:rsidRPr="00831AC2">
        <w:rPr>
          <w:rFonts w:ascii="Times New Roman" w:eastAsia="宋体" w:hAnsi="Times New Roman"/>
          <w:lang w:val="en-US" w:eastAsia="zh-CN"/>
        </w:rPr>
        <w:t>gNB</w:t>
      </w:r>
      <w:proofErr w:type="spellEnd"/>
      <w:r w:rsidR="00831AC2" w:rsidRPr="00831AC2">
        <w:rPr>
          <w:rFonts w:ascii="Times New Roman" w:eastAsia="宋体" w:hAnsi="Times New Roman"/>
          <w:lang w:val="en-US" w:eastAsia="zh-CN"/>
        </w:rPr>
        <w:t>-DU before handover success</w:t>
      </w:r>
      <w:r w:rsidR="00831AC2">
        <w:rPr>
          <w:rFonts w:ascii="Times New Roman" w:eastAsia="宋体" w:hAnsi="Times New Roman"/>
          <w:lang w:val="en-US" w:eastAsia="zh-CN"/>
        </w:rPr>
        <w:t>.</w:t>
      </w:r>
    </w:p>
    <w:p w14:paraId="315F52B3" w14:textId="574D3896" w:rsidR="000B3E96" w:rsidRPr="0094743C" w:rsidRDefault="000B3E96" w:rsidP="000B3E96">
      <w:pPr>
        <w:pStyle w:val="Proposal"/>
        <w:rPr>
          <w:rFonts w:ascii="Times New Roman" w:eastAsia="宋体" w:hAnsi="Times New Roman"/>
          <w:b w:val="0"/>
          <w:lang w:val="en-US" w:eastAsia="zh-CN"/>
        </w:rPr>
      </w:pPr>
      <w:r w:rsidRPr="0094743C">
        <w:rPr>
          <w:rFonts w:ascii="Times New Roman" w:eastAsia="宋体" w:hAnsi="Times New Roman" w:hint="eastAsia"/>
          <w:b w:val="0"/>
          <w:lang w:val="en-US" w:eastAsia="zh-CN"/>
        </w:rPr>
        <w:t>F</w:t>
      </w:r>
      <w:r w:rsidRPr="0094743C">
        <w:rPr>
          <w:rFonts w:ascii="Times New Roman" w:eastAsia="宋体" w:hAnsi="Times New Roman"/>
          <w:b w:val="0"/>
          <w:lang w:val="en-US" w:eastAsia="zh-CN"/>
        </w:rPr>
        <w:t xml:space="preserve">or </w:t>
      </w:r>
      <w:r w:rsidR="0091438F" w:rsidRPr="00375969">
        <w:rPr>
          <w:rFonts w:ascii="Times New Roman" w:eastAsia="宋体" w:hAnsi="Times New Roman"/>
          <w:b w:val="0"/>
          <w:lang w:val="en-US" w:eastAsia="zh-CN"/>
        </w:rPr>
        <w:t xml:space="preserve">the DDDS frame from target </w:t>
      </w:r>
      <w:proofErr w:type="spellStart"/>
      <w:r w:rsidR="0091438F" w:rsidRPr="00375969">
        <w:rPr>
          <w:rFonts w:ascii="Times New Roman" w:eastAsia="宋体" w:hAnsi="Times New Roman"/>
          <w:b w:val="0"/>
          <w:lang w:val="en-US" w:eastAsia="zh-CN"/>
        </w:rPr>
        <w:t>gNB</w:t>
      </w:r>
      <w:proofErr w:type="spellEnd"/>
      <w:r w:rsidR="0091438F" w:rsidRPr="00375969">
        <w:rPr>
          <w:rFonts w:ascii="Times New Roman" w:eastAsia="宋体" w:hAnsi="Times New Roman"/>
          <w:b w:val="0"/>
          <w:lang w:val="en-US" w:eastAsia="zh-CN"/>
        </w:rPr>
        <w:t>-DU</w:t>
      </w:r>
      <w:r w:rsidRPr="0094743C">
        <w:rPr>
          <w:rFonts w:ascii="Times New Roman" w:eastAsia="宋体" w:hAnsi="Times New Roman"/>
          <w:b w:val="0"/>
          <w:lang w:val="en-US" w:eastAsia="zh-CN"/>
        </w:rPr>
        <w:t xml:space="preserve">, </w:t>
      </w:r>
      <w:r w:rsidR="0091438F">
        <w:rPr>
          <w:rFonts w:ascii="Times New Roman" w:eastAsia="宋体" w:hAnsi="Times New Roman"/>
          <w:b w:val="0"/>
          <w:lang w:val="en-US" w:eastAsia="zh-CN"/>
        </w:rPr>
        <w:t xml:space="preserve">we think </w:t>
      </w:r>
      <w:r w:rsidRPr="0094743C">
        <w:rPr>
          <w:rFonts w:ascii="Times New Roman" w:eastAsia="宋体" w:hAnsi="Times New Roman"/>
          <w:b w:val="0"/>
          <w:lang w:val="en-US" w:eastAsia="zh-CN"/>
        </w:rPr>
        <w:t xml:space="preserve">LTM </w:t>
      </w:r>
      <w:r w:rsidR="0091438F">
        <w:rPr>
          <w:rFonts w:ascii="Times New Roman" w:eastAsia="宋体" w:hAnsi="Times New Roman"/>
          <w:b w:val="0"/>
          <w:lang w:val="en-US" w:eastAsia="zh-CN"/>
        </w:rPr>
        <w:t xml:space="preserve">can follow the same procedure </w:t>
      </w:r>
      <w:r w:rsidR="005E0411">
        <w:rPr>
          <w:rFonts w:ascii="Times New Roman" w:eastAsia="宋体" w:hAnsi="Times New Roman"/>
          <w:b w:val="0"/>
          <w:lang w:val="en-US" w:eastAsia="zh-CN"/>
        </w:rPr>
        <w:t>as</w:t>
      </w:r>
      <w:r w:rsidRPr="0094743C">
        <w:rPr>
          <w:rFonts w:ascii="Times New Roman" w:eastAsia="宋体" w:hAnsi="Times New Roman"/>
          <w:b w:val="0"/>
          <w:lang w:val="en-US" w:eastAsia="zh-CN"/>
        </w:rPr>
        <w:t xml:space="preserve"> legacy L3 handover</w:t>
      </w:r>
      <w:r w:rsidR="0091438F">
        <w:rPr>
          <w:rFonts w:ascii="Times New Roman" w:eastAsia="宋体" w:hAnsi="Times New Roman"/>
          <w:b w:val="0"/>
          <w:lang w:val="en-US" w:eastAsia="zh-CN"/>
        </w:rPr>
        <w:t>:</w:t>
      </w:r>
      <w:r w:rsidRPr="0094743C">
        <w:rPr>
          <w:rFonts w:ascii="Times New Roman" w:eastAsia="宋体" w:hAnsi="Times New Roman"/>
          <w:b w:val="0"/>
          <w:lang w:val="en-US" w:eastAsia="zh-CN"/>
        </w:rPr>
        <w:t xml:space="preserve"> </w:t>
      </w:r>
      <w:r w:rsidR="0091438F" w:rsidRPr="0094743C">
        <w:rPr>
          <w:rFonts w:ascii="Times New Roman" w:eastAsia="宋体" w:hAnsi="Times New Roman"/>
          <w:b w:val="0"/>
          <w:lang w:val="en-US" w:eastAsia="zh-CN"/>
        </w:rPr>
        <w:t xml:space="preserve">target </w:t>
      </w:r>
      <w:proofErr w:type="spellStart"/>
      <w:r w:rsidR="0091438F" w:rsidRPr="0094743C">
        <w:rPr>
          <w:rFonts w:ascii="Times New Roman" w:eastAsia="宋体" w:hAnsi="Times New Roman"/>
          <w:b w:val="0"/>
          <w:lang w:val="en-US" w:eastAsia="zh-CN"/>
        </w:rPr>
        <w:t>gNB</w:t>
      </w:r>
      <w:proofErr w:type="spellEnd"/>
      <w:r w:rsidR="0091438F" w:rsidRPr="0094743C">
        <w:rPr>
          <w:rFonts w:ascii="Times New Roman" w:eastAsia="宋体" w:hAnsi="Times New Roman"/>
          <w:b w:val="0"/>
          <w:lang w:val="en-US" w:eastAsia="zh-CN"/>
        </w:rPr>
        <w:t xml:space="preserve">-DU </w:t>
      </w:r>
      <w:r w:rsidR="0091438F">
        <w:rPr>
          <w:rFonts w:ascii="Times New Roman" w:eastAsia="宋体" w:hAnsi="Times New Roman"/>
          <w:b w:val="0"/>
          <w:lang w:val="en-US" w:eastAsia="zh-CN"/>
        </w:rPr>
        <w:t xml:space="preserve">sends </w:t>
      </w:r>
      <w:r w:rsidRPr="0094743C">
        <w:rPr>
          <w:rFonts w:ascii="Times New Roman" w:eastAsia="宋体" w:hAnsi="Times New Roman"/>
          <w:b w:val="0"/>
          <w:lang w:val="en-US" w:eastAsia="zh-CN"/>
        </w:rPr>
        <w:t xml:space="preserve">initial DDDS </w:t>
      </w:r>
      <w:r w:rsidR="00B04BC3" w:rsidRPr="0094743C">
        <w:rPr>
          <w:rFonts w:ascii="Times New Roman" w:eastAsia="宋体" w:hAnsi="Times New Roman"/>
          <w:b w:val="0"/>
          <w:lang w:val="en-US" w:eastAsia="zh-CN"/>
        </w:rPr>
        <w:t xml:space="preserve">using the new UL TEID </w:t>
      </w:r>
      <w:r w:rsidRPr="0094743C">
        <w:rPr>
          <w:rFonts w:ascii="Times New Roman" w:eastAsia="宋体" w:hAnsi="Times New Roman"/>
          <w:b w:val="0"/>
          <w:lang w:val="en-US" w:eastAsia="zh-CN"/>
        </w:rPr>
        <w:t>to CU-UP after DU detects the UE access.</w:t>
      </w:r>
    </w:p>
    <w:p w14:paraId="24193BB6" w14:textId="5B0E7064" w:rsidR="00B04BC3" w:rsidRDefault="0091438F" w:rsidP="00282597">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For both intra-DU</w:t>
      </w:r>
      <w:r w:rsidRPr="00FA4801">
        <w:rPr>
          <w:rFonts w:ascii="Times New Roman" w:eastAsia="宋体" w:hAnsi="Times New Roman"/>
          <w:lang w:val="en-US" w:eastAsia="zh-CN"/>
        </w:rPr>
        <w:t xml:space="preserve"> </w:t>
      </w:r>
      <w:r>
        <w:rPr>
          <w:rFonts w:ascii="Times New Roman" w:eastAsia="宋体" w:hAnsi="Times New Roman"/>
          <w:lang w:val="en-US" w:eastAsia="zh-CN"/>
        </w:rPr>
        <w:t xml:space="preserve">and </w:t>
      </w:r>
      <w:r w:rsidRPr="00FA4801">
        <w:rPr>
          <w:rFonts w:ascii="Times New Roman" w:eastAsia="宋体" w:hAnsi="Times New Roman"/>
          <w:lang w:val="en-US" w:eastAsia="zh-CN"/>
        </w:rPr>
        <w:t xml:space="preserve">intra-CU </w:t>
      </w:r>
      <w:r>
        <w:rPr>
          <w:rFonts w:ascii="Times New Roman" w:eastAsia="宋体" w:hAnsi="Times New Roman"/>
          <w:lang w:val="en-US" w:eastAsia="zh-CN"/>
        </w:rPr>
        <w:t>inter-DU</w:t>
      </w:r>
      <w:r w:rsidRPr="0091438F">
        <w:rPr>
          <w:rFonts w:ascii="Times New Roman" w:eastAsia="宋体" w:hAnsi="Times New Roman"/>
          <w:lang w:val="en-US" w:eastAsia="zh-CN"/>
        </w:rPr>
        <w:t xml:space="preserve"> </w:t>
      </w:r>
      <w:r>
        <w:rPr>
          <w:rFonts w:ascii="Times New Roman" w:eastAsia="宋体" w:hAnsi="Times New Roman"/>
          <w:lang w:val="en-US" w:eastAsia="zh-CN"/>
        </w:rPr>
        <w:t xml:space="preserve">mobility cases, target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-DU sends i</w:t>
      </w:r>
      <w:r w:rsidR="00B04BC3">
        <w:rPr>
          <w:rFonts w:ascii="Times New Roman" w:eastAsia="宋体" w:hAnsi="Times New Roman"/>
          <w:lang w:val="en-US" w:eastAsia="zh-CN"/>
        </w:rPr>
        <w:t>nitial DDDS</w:t>
      </w:r>
      <w:r w:rsidR="00536C23">
        <w:rPr>
          <w:rFonts w:ascii="Times New Roman" w:eastAsia="宋体" w:hAnsi="Times New Roman"/>
          <w:lang w:val="en-US" w:eastAsia="zh-CN"/>
        </w:rPr>
        <w:t xml:space="preserve"> using the new UL TEID</w:t>
      </w:r>
      <w:r w:rsidR="00B04BC3">
        <w:rPr>
          <w:rFonts w:ascii="Times New Roman" w:eastAsia="宋体" w:hAnsi="Times New Roman"/>
          <w:lang w:val="en-US" w:eastAsia="zh-CN"/>
        </w:rPr>
        <w:t xml:space="preserve"> to CU-UP after DU detects the UE access.</w:t>
      </w:r>
    </w:p>
    <w:p w14:paraId="702215B3" w14:textId="77777777" w:rsidR="0091438F" w:rsidRPr="00CB5597" w:rsidRDefault="0091438F" w:rsidP="0094743C">
      <w:pPr>
        <w:pStyle w:val="Proposal"/>
        <w:rPr>
          <w:rFonts w:ascii="Times New Roman" w:eastAsia="宋体" w:hAnsi="Times New Roman"/>
          <w:b w:val="0"/>
          <w:lang w:val="en-US" w:eastAsia="zh-CN"/>
        </w:rPr>
      </w:pPr>
    </w:p>
    <w:p w14:paraId="5F23ECC0" w14:textId="3CD2F463" w:rsidR="0091438F" w:rsidRDefault="00460457" w:rsidP="00375969">
      <w:pPr>
        <w:rPr>
          <w:bCs/>
          <w:sz w:val="20"/>
          <w:szCs w:val="20"/>
        </w:rPr>
      </w:pPr>
      <w:r w:rsidRPr="00AB100F">
        <w:rPr>
          <w:i/>
          <w:iCs/>
          <w:kern w:val="2"/>
          <w:sz w:val="21"/>
          <w:szCs w:val="21"/>
          <w:u w:val="single"/>
        </w:rPr>
        <w:t xml:space="preserve">Issue </w:t>
      </w:r>
      <w:r w:rsidR="00C3618F">
        <w:rPr>
          <w:i/>
          <w:iCs/>
          <w:kern w:val="2"/>
          <w:sz w:val="21"/>
          <w:szCs w:val="21"/>
          <w:u w:val="single"/>
        </w:rPr>
        <w:t>5</w:t>
      </w:r>
      <w:r w:rsidRPr="00AB100F">
        <w:rPr>
          <w:i/>
          <w:iCs/>
          <w:kern w:val="2"/>
          <w:sz w:val="21"/>
          <w:szCs w:val="21"/>
          <w:u w:val="single"/>
        </w:rPr>
        <w:t>:</w:t>
      </w:r>
      <w:r w:rsidR="00F96952">
        <w:rPr>
          <w:i/>
          <w:iCs/>
          <w:kern w:val="2"/>
          <w:sz w:val="21"/>
          <w:szCs w:val="21"/>
          <w:u w:val="single"/>
        </w:rPr>
        <w:t xml:space="preserve"> </w:t>
      </w:r>
      <w:r w:rsidR="005805A7">
        <w:rPr>
          <w:i/>
          <w:iCs/>
          <w:sz w:val="21"/>
          <w:szCs w:val="21"/>
          <w:u w:val="single"/>
        </w:rPr>
        <w:t>If the serving DU knows the measurement RS configuration and TCI state configuration of cells served by another DU.</w:t>
      </w:r>
    </w:p>
    <w:p w14:paraId="744F35E3" w14:textId="5AF2721C" w:rsidR="0091438F" w:rsidRDefault="0091438F" w:rsidP="0091438F">
      <w:pPr>
        <w:jc w:val="both"/>
        <w:rPr>
          <w:bCs/>
          <w:sz w:val="20"/>
          <w:szCs w:val="20"/>
        </w:rPr>
      </w:pPr>
      <w:r>
        <w:rPr>
          <w:rFonts w:hint="eastAsia"/>
          <w:bCs/>
          <w:sz w:val="20"/>
          <w:szCs w:val="20"/>
        </w:rPr>
        <w:t>A</w:t>
      </w:r>
      <w:r>
        <w:rPr>
          <w:bCs/>
          <w:sz w:val="20"/>
          <w:szCs w:val="20"/>
        </w:rPr>
        <w:t xml:space="preserve">ccording to the existing L1 measurement mechanism, a serving cell can configure UE to perform L1 measurement on the RSs sent by additional TRPs from a neighboring cell. </w:t>
      </w:r>
      <w:r>
        <w:rPr>
          <w:rFonts w:hint="eastAsia"/>
          <w:bCs/>
          <w:sz w:val="20"/>
          <w:szCs w:val="20"/>
        </w:rPr>
        <w:t>However</w:t>
      </w:r>
      <w:r>
        <w:rPr>
          <w:bCs/>
          <w:sz w:val="20"/>
          <w:szCs w:val="20"/>
        </w:rPr>
        <w:t>, there is a restriction that the serving and neighboring cell</w:t>
      </w:r>
      <w:r w:rsidR="006E6970">
        <w:rPr>
          <w:bCs/>
          <w:sz w:val="20"/>
          <w:szCs w:val="20"/>
        </w:rPr>
        <w:t>s</w:t>
      </w:r>
      <w:r>
        <w:rPr>
          <w:bCs/>
          <w:sz w:val="20"/>
          <w:szCs w:val="20"/>
        </w:rPr>
        <w:t xml:space="preserve"> must be served by the same DU. Therefore, the configuration of L1 measurement</w:t>
      </w:r>
      <w:r w:rsidR="006E6970">
        <w:rPr>
          <w:bCs/>
          <w:sz w:val="20"/>
          <w:szCs w:val="20"/>
        </w:rPr>
        <w:t xml:space="preserve"> to be sent to UE</w:t>
      </w:r>
      <w:r>
        <w:rPr>
          <w:bCs/>
          <w:sz w:val="20"/>
          <w:szCs w:val="20"/>
        </w:rPr>
        <w:t>, which includes the configuration of RS sent by additional TRP, can be generated by the serving DU without impact on F1.</w:t>
      </w:r>
    </w:p>
    <w:p w14:paraId="2851F792" w14:textId="028B8687" w:rsidR="0091438F" w:rsidRDefault="0091438F" w:rsidP="0091438F">
      <w:pPr>
        <w:jc w:val="both"/>
        <w:rPr>
          <w:bCs/>
          <w:sz w:val="20"/>
          <w:szCs w:val="20"/>
        </w:rPr>
      </w:pPr>
      <w:r>
        <w:rPr>
          <w:bCs/>
          <w:sz w:val="20"/>
          <w:szCs w:val="20"/>
        </w:rPr>
        <w:t xml:space="preserve">Things are different in R18 LTM. To support intra-CU inter-DU mobility case, the serving cell in DU1 needs to configure UE to perform L1 measurement on the RSs from a neighboring cell in DU2. However, DU1 has no idea of the configuration of RS resources sent by DU2. As a result, the serving cell cannot generate the L1 measurement configuration for RS sent by inter-DU candidate cell. Similarly, the serving cell cannot indicate UE the TCI state to be used in the target cell after inter-DU </w:t>
      </w:r>
      <w:r w:rsidR="006E6970">
        <w:rPr>
          <w:bCs/>
          <w:sz w:val="20"/>
          <w:szCs w:val="20"/>
        </w:rPr>
        <w:t>handover</w:t>
      </w:r>
      <w:r>
        <w:rPr>
          <w:bCs/>
          <w:sz w:val="20"/>
          <w:szCs w:val="20"/>
        </w:rPr>
        <w:t>.</w:t>
      </w:r>
    </w:p>
    <w:p w14:paraId="0684759F" w14:textId="6319FE27" w:rsidR="0091438F" w:rsidRPr="0091438F" w:rsidRDefault="0091438F" w:rsidP="0091438F">
      <w:pPr>
        <w:jc w:val="both"/>
        <w:rPr>
          <w:bCs/>
          <w:sz w:val="20"/>
          <w:szCs w:val="20"/>
        </w:rPr>
      </w:pPr>
      <w:r>
        <w:rPr>
          <w:bCs/>
          <w:sz w:val="20"/>
          <w:szCs w:val="20"/>
        </w:rPr>
        <w:t xml:space="preserve">In our view, </w:t>
      </w:r>
      <w:r w:rsidRPr="00375969">
        <w:rPr>
          <w:bCs/>
          <w:sz w:val="20"/>
          <w:szCs w:val="20"/>
        </w:rPr>
        <w:t xml:space="preserve">the measurement RS configuration and TCI state configuration of </w:t>
      </w:r>
      <w:r>
        <w:rPr>
          <w:bCs/>
          <w:sz w:val="20"/>
          <w:szCs w:val="20"/>
        </w:rPr>
        <w:t xml:space="preserve">the </w:t>
      </w:r>
      <w:r w:rsidRPr="00375969">
        <w:rPr>
          <w:bCs/>
          <w:sz w:val="20"/>
          <w:szCs w:val="20"/>
        </w:rPr>
        <w:t xml:space="preserve">candidate cell can be generated by candidate DU and sent to serving DU during the handover preparation </w:t>
      </w:r>
      <w:r w:rsidR="006E6970">
        <w:rPr>
          <w:bCs/>
          <w:sz w:val="20"/>
          <w:szCs w:val="20"/>
        </w:rPr>
        <w:t>phase</w:t>
      </w:r>
      <w:r w:rsidRPr="00375969">
        <w:rPr>
          <w:bCs/>
          <w:sz w:val="20"/>
          <w:szCs w:val="20"/>
        </w:rPr>
        <w:t xml:space="preserve">. And CU can relay the configurations </w:t>
      </w:r>
      <w:r w:rsidR="006E6970">
        <w:rPr>
          <w:bCs/>
          <w:sz w:val="20"/>
          <w:szCs w:val="20"/>
        </w:rPr>
        <w:t xml:space="preserve">from </w:t>
      </w:r>
      <w:r w:rsidR="006E6970" w:rsidRPr="00375969">
        <w:rPr>
          <w:bCs/>
          <w:sz w:val="20"/>
          <w:szCs w:val="20"/>
        </w:rPr>
        <w:t>candidate DU</w:t>
      </w:r>
      <w:r w:rsidR="006E6970">
        <w:rPr>
          <w:bCs/>
          <w:sz w:val="20"/>
          <w:szCs w:val="20"/>
        </w:rPr>
        <w:t xml:space="preserve"> to source</w:t>
      </w:r>
      <w:r w:rsidR="006E6970" w:rsidRPr="00375969">
        <w:rPr>
          <w:bCs/>
          <w:sz w:val="20"/>
          <w:szCs w:val="20"/>
        </w:rPr>
        <w:t xml:space="preserve"> </w:t>
      </w:r>
      <w:r w:rsidRPr="00375969">
        <w:rPr>
          <w:bCs/>
          <w:sz w:val="20"/>
          <w:szCs w:val="20"/>
        </w:rPr>
        <w:t xml:space="preserve">DU via F1 interface since there is no direct interface between </w:t>
      </w:r>
      <w:r>
        <w:rPr>
          <w:bCs/>
          <w:sz w:val="20"/>
          <w:szCs w:val="20"/>
        </w:rPr>
        <w:t xml:space="preserve">the </w:t>
      </w:r>
      <w:r w:rsidRPr="00375969">
        <w:rPr>
          <w:bCs/>
          <w:sz w:val="20"/>
          <w:szCs w:val="20"/>
        </w:rPr>
        <w:t>source and candidate DU.</w:t>
      </w:r>
    </w:p>
    <w:p w14:paraId="3BA64932" w14:textId="67EFAE16" w:rsidR="00460457" w:rsidRPr="00E81CF4" w:rsidRDefault="006E6970" w:rsidP="0091438F">
      <w:pPr>
        <w:pStyle w:val="Proposal"/>
        <w:numPr>
          <w:ilvl w:val="0"/>
          <w:numId w:val="13"/>
        </w:numPr>
        <w:tabs>
          <w:tab w:val="clear" w:pos="1304"/>
        </w:tabs>
        <w:ind w:left="1701" w:hanging="1701"/>
        <w:rPr>
          <w:rFonts w:ascii="Times New Roman" w:eastAsia="宋体" w:hAnsi="Times New Roman"/>
          <w:lang w:val="en-US" w:eastAsia="zh-CN"/>
        </w:rPr>
      </w:pPr>
      <w:r w:rsidRPr="00E81CF4">
        <w:rPr>
          <w:rFonts w:ascii="Times New Roman" w:eastAsia="宋体" w:hAnsi="Times New Roman"/>
          <w:lang w:val="en-US" w:eastAsia="zh-CN"/>
        </w:rPr>
        <w:t xml:space="preserve">Inform </w:t>
      </w:r>
      <w:r w:rsidR="0091438F" w:rsidRPr="00E81CF4">
        <w:rPr>
          <w:rFonts w:ascii="Times New Roman" w:eastAsia="宋体" w:hAnsi="Times New Roman"/>
          <w:lang w:val="en-US" w:eastAsia="zh-CN"/>
        </w:rPr>
        <w:t xml:space="preserve">RAN1 that the measurement RS configuration and TCI state configuration of the candidate cell can be generated by candidate DU and sent to serving DU during the handover preparation </w:t>
      </w:r>
      <w:r w:rsidRPr="00E81CF4">
        <w:rPr>
          <w:rFonts w:ascii="Times New Roman" w:eastAsia="宋体" w:hAnsi="Times New Roman"/>
          <w:lang w:val="en-US" w:eastAsia="zh-CN"/>
        </w:rPr>
        <w:t>phase</w:t>
      </w:r>
      <w:r w:rsidR="00857C7F" w:rsidRPr="00E81CF4">
        <w:rPr>
          <w:rFonts w:ascii="Times New Roman" w:eastAsia="宋体" w:hAnsi="Times New Roman"/>
          <w:lang w:val="en-US" w:eastAsia="zh-CN"/>
        </w:rPr>
        <w:t>.</w:t>
      </w:r>
      <w:r w:rsidR="0091438F" w:rsidRPr="00E81CF4">
        <w:rPr>
          <w:rFonts w:ascii="Times New Roman" w:eastAsia="宋体" w:hAnsi="Times New Roman"/>
          <w:lang w:val="en-US" w:eastAsia="zh-CN"/>
        </w:rPr>
        <w:t xml:space="preserve"> CU can relay the configurations </w:t>
      </w:r>
      <w:r w:rsidRPr="00E81CF4">
        <w:rPr>
          <w:rFonts w:ascii="Times New Roman" w:eastAsia="宋体" w:hAnsi="Times New Roman"/>
          <w:lang w:val="en-US" w:eastAsia="zh-CN"/>
        </w:rPr>
        <w:t>from candidate DU to source DU</w:t>
      </w:r>
      <w:r w:rsidR="0091438F" w:rsidRPr="00E81CF4">
        <w:rPr>
          <w:rFonts w:ascii="Times New Roman" w:eastAsia="宋体" w:hAnsi="Times New Roman"/>
          <w:lang w:val="en-US" w:eastAsia="zh-CN"/>
        </w:rPr>
        <w:t xml:space="preserve"> via F1 interface.</w:t>
      </w:r>
    </w:p>
    <w:p w14:paraId="1FECA21D" w14:textId="6E2DF980" w:rsidR="000D4FD6" w:rsidRDefault="00C51198">
      <w:pPr>
        <w:pStyle w:val="Heading1"/>
        <w:keepLines/>
        <w:numPr>
          <w:ilvl w:val="0"/>
          <w:numId w:val="4"/>
        </w:numPr>
        <w:pBdr>
          <w:top w:val="single" w:sz="12" w:space="3" w:color="auto"/>
        </w:pBdr>
        <w:overflowPunct w:val="0"/>
        <w:autoSpaceDE w:val="0"/>
        <w:autoSpaceDN w:val="0"/>
        <w:adjustRightInd w:val="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LTM</w:t>
      </w:r>
      <w:r w:rsidR="00D929F6">
        <w:rPr>
          <w:rFonts w:cs="Times New Roman"/>
          <w:b w:val="0"/>
          <w:bCs w:val="0"/>
          <w:kern w:val="0"/>
          <w:sz w:val="36"/>
          <w:szCs w:val="20"/>
          <w:lang w:val="en-GB" w:eastAsia="en-GB"/>
        </w:rPr>
        <w:t xml:space="preserve"> procedures</w:t>
      </w:r>
    </w:p>
    <w:p w14:paraId="3134F8BF" w14:textId="2D91AFD6" w:rsidR="00D929F6" w:rsidRPr="00AB100F" w:rsidRDefault="00D929F6" w:rsidP="00D929F6">
      <w:pPr>
        <w:pStyle w:val="Heading2"/>
        <w:rPr>
          <w:rFonts w:eastAsiaTheme="minorEastAsia"/>
          <w:b w:val="0"/>
          <w:lang w:val="en-GB"/>
        </w:rPr>
      </w:pPr>
      <w:r w:rsidRPr="00AB100F">
        <w:rPr>
          <w:rFonts w:eastAsiaTheme="minorEastAsia"/>
          <w:b w:val="0"/>
          <w:lang w:val="en-GB"/>
        </w:rPr>
        <w:t xml:space="preserve">3.1 </w:t>
      </w:r>
      <w:r w:rsidR="006E6970" w:rsidRPr="00AB100F">
        <w:rPr>
          <w:rFonts w:eastAsiaTheme="minorEastAsia"/>
          <w:b w:val="0"/>
          <w:lang w:val="en-GB"/>
        </w:rPr>
        <w:t>Intra</w:t>
      </w:r>
      <w:r w:rsidR="006E6970">
        <w:rPr>
          <w:rFonts w:eastAsiaTheme="minorEastAsia"/>
          <w:b w:val="0"/>
          <w:lang w:val="en-GB"/>
        </w:rPr>
        <w:t>-</w:t>
      </w:r>
      <w:r w:rsidRPr="00AB100F">
        <w:rPr>
          <w:rFonts w:eastAsiaTheme="minorEastAsia"/>
          <w:b w:val="0"/>
          <w:lang w:val="en-GB"/>
        </w:rPr>
        <w:t xml:space="preserve">DU </w:t>
      </w:r>
      <w:r w:rsidR="0046630C">
        <w:rPr>
          <w:rFonts w:eastAsiaTheme="minorEastAsia"/>
          <w:b w:val="0"/>
          <w:lang w:val="en-GB"/>
        </w:rPr>
        <w:t>LTM</w:t>
      </w:r>
    </w:p>
    <w:p w14:paraId="10FC8AB1" w14:textId="2363D5A2" w:rsidR="00CC278F" w:rsidRDefault="00F5619E">
      <w:pPr>
        <w:spacing w:after="120"/>
        <w:jc w:val="both"/>
        <w:rPr>
          <w:bCs/>
          <w:sz w:val="20"/>
          <w:szCs w:val="20"/>
        </w:rPr>
      </w:pPr>
      <w:r>
        <w:rPr>
          <w:bCs/>
          <w:sz w:val="20"/>
          <w:szCs w:val="20"/>
        </w:rPr>
        <w:t xml:space="preserve">Based on the </w:t>
      </w:r>
      <w:r w:rsidR="00576FD9">
        <w:rPr>
          <w:bCs/>
          <w:sz w:val="20"/>
          <w:szCs w:val="20"/>
        </w:rPr>
        <w:t>progress</w:t>
      </w:r>
      <w:r>
        <w:rPr>
          <w:bCs/>
          <w:sz w:val="20"/>
          <w:szCs w:val="20"/>
        </w:rPr>
        <w:t xml:space="preserve"> of </w:t>
      </w:r>
      <w:r w:rsidR="005E0411">
        <w:rPr>
          <w:bCs/>
          <w:sz w:val="20"/>
          <w:szCs w:val="20"/>
        </w:rPr>
        <w:t xml:space="preserve">the </w:t>
      </w:r>
      <w:r>
        <w:rPr>
          <w:bCs/>
          <w:sz w:val="20"/>
          <w:szCs w:val="20"/>
        </w:rPr>
        <w:t>last meeting</w:t>
      </w:r>
      <w:r w:rsidR="001971EF">
        <w:rPr>
          <w:bCs/>
          <w:sz w:val="20"/>
          <w:szCs w:val="20"/>
        </w:rPr>
        <w:t xml:space="preserve"> and the proposals discussed </w:t>
      </w:r>
      <w:r w:rsidR="008B1E99">
        <w:rPr>
          <w:bCs/>
          <w:sz w:val="20"/>
          <w:szCs w:val="20"/>
        </w:rPr>
        <w:t>in section 2</w:t>
      </w:r>
      <w:r>
        <w:rPr>
          <w:bCs/>
          <w:sz w:val="20"/>
          <w:szCs w:val="20"/>
        </w:rPr>
        <w:t xml:space="preserve">, we </w:t>
      </w:r>
      <w:r w:rsidR="00FB37DE">
        <w:rPr>
          <w:bCs/>
          <w:sz w:val="20"/>
          <w:szCs w:val="20"/>
        </w:rPr>
        <w:t xml:space="preserve">show the flow chart of </w:t>
      </w:r>
      <w:r w:rsidR="00D929F6">
        <w:rPr>
          <w:bCs/>
          <w:sz w:val="20"/>
          <w:szCs w:val="20"/>
        </w:rPr>
        <w:t>intra</w:t>
      </w:r>
      <w:r w:rsidR="00FB37DE">
        <w:rPr>
          <w:bCs/>
          <w:sz w:val="20"/>
          <w:szCs w:val="20"/>
        </w:rPr>
        <w:t xml:space="preserve">-DU </w:t>
      </w:r>
      <w:r w:rsidR="0046630C">
        <w:rPr>
          <w:bCs/>
          <w:sz w:val="20"/>
          <w:szCs w:val="20"/>
        </w:rPr>
        <w:t>LTM</w:t>
      </w:r>
      <w:r>
        <w:rPr>
          <w:bCs/>
          <w:sz w:val="20"/>
          <w:szCs w:val="20"/>
        </w:rPr>
        <w:t xml:space="preserve"> below</w:t>
      </w:r>
      <w:r w:rsidR="00A2063E">
        <w:rPr>
          <w:bCs/>
          <w:sz w:val="20"/>
          <w:szCs w:val="20"/>
        </w:rPr>
        <w:t>,</w:t>
      </w:r>
    </w:p>
    <w:p w14:paraId="22F95C17" w14:textId="109B873B" w:rsidR="00B23422" w:rsidRDefault="005E55CD" w:rsidP="00A87B46">
      <w:pPr>
        <w:spacing w:after="120"/>
        <w:ind w:rightChars="-236" w:right="-566"/>
        <w:jc w:val="center"/>
        <w:rPr>
          <w:bCs/>
          <w:sz w:val="20"/>
          <w:szCs w:val="20"/>
        </w:rPr>
      </w:pPr>
      <w:r>
        <w:object w:dxaOrig="9121" w:dyaOrig="8775" w14:anchorId="37DEF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420.4pt" o:ole="">
            <v:imagedata r:id="rId11" o:title=""/>
          </v:shape>
          <o:OLEObject Type="Embed" ProgID="Visio.Drawing.15" ShapeID="_x0000_i1025" DrawAspect="Content" ObjectID="_1729077635" r:id="rId12"/>
        </w:object>
      </w:r>
    </w:p>
    <w:p w14:paraId="5102875D" w14:textId="53346D2E" w:rsidR="007A24D3" w:rsidRPr="007A24D3" w:rsidRDefault="007A24D3" w:rsidP="007A24D3">
      <w:pPr>
        <w:pStyle w:val="Caption"/>
        <w:ind w:left="1362" w:hanging="402"/>
        <w:jc w:val="center"/>
        <w:rPr>
          <w:bCs/>
          <w:i/>
          <w:iCs/>
          <w:lang w:val="en-US" w:eastAsia="zh-CN"/>
        </w:rPr>
      </w:pPr>
      <w:bookmarkStart w:id="8" w:name="_Ref61456335"/>
      <w:bookmarkEnd w:id="8"/>
      <w:r w:rsidRPr="007A24D3">
        <w:rPr>
          <w:bCs/>
          <w:i/>
          <w:iCs/>
          <w:lang w:val="en-US" w:eastAsia="zh-CN"/>
        </w:rPr>
        <w:t xml:space="preserve">Figure 1: </w:t>
      </w:r>
      <w:r>
        <w:rPr>
          <w:bCs/>
          <w:i/>
          <w:iCs/>
          <w:lang w:val="en-US" w:eastAsia="zh-CN"/>
        </w:rPr>
        <w:t xml:space="preserve">Intra-DU </w:t>
      </w:r>
      <w:r w:rsidR="00572B49">
        <w:rPr>
          <w:bCs/>
          <w:i/>
          <w:iCs/>
          <w:lang w:val="en-US" w:eastAsia="zh-CN"/>
        </w:rPr>
        <w:t>L1/L2-triggered mobility</w:t>
      </w:r>
    </w:p>
    <w:p w14:paraId="1DCFEBB5" w14:textId="0D580375" w:rsidR="000D4FD6" w:rsidRDefault="000D4FD6" w:rsidP="00B23422">
      <w:pPr>
        <w:spacing w:after="120"/>
        <w:jc w:val="right"/>
        <w:rPr>
          <w:bCs/>
          <w:sz w:val="20"/>
          <w:szCs w:val="20"/>
        </w:rPr>
      </w:pPr>
    </w:p>
    <w:p w14:paraId="4C924736" w14:textId="77777777" w:rsidR="000D4FD6" w:rsidRPr="00200F0D" w:rsidRDefault="00FB37DE">
      <w:pPr>
        <w:pStyle w:val="NormalIndent"/>
        <w:ind w:left="0"/>
        <w:rPr>
          <w:b/>
          <w:sz w:val="20"/>
          <w:szCs w:val="20"/>
          <w:u w:val="single"/>
        </w:rPr>
      </w:pPr>
      <w:r w:rsidRPr="00200F0D">
        <w:rPr>
          <w:b/>
          <w:sz w:val="20"/>
          <w:szCs w:val="20"/>
          <w:u w:val="single"/>
        </w:rPr>
        <w:t>Handover Preparation:</w:t>
      </w:r>
    </w:p>
    <w:p w14:paraId="502C3C7A" w14:textId="303E4B75" w:rsidR="0046630C" w:rsidRDefault="0046630C" w:rsidP="0046630C">
      <w:pPr>
        <w:numPr>
          <w:ilvl w:val="0"/>
          <w:numId w:val="27"/>
        </w:numPr>
        <w:overflowPunct w:val="0"/>
        <w:autoSpaceDE w:val="0"/>
        <w:autoSpaceDN w:val="0"/>
        <w:adjustRightInd w:val="0"/>
        <w:spacing w:line="300" w:lineRule="auto"/>
        <w:ind w:left="284"/>
        <w:jc w:val="both"/>
        <w:textAlignment w:val="baseline"/>
        <w:rPr>
          <w:sz w:val="20"/>
          <w:szCs w:val="20"/>
        </w:rPr>
      </w:pPr>
      <w:r w:rsidRPr="0046630C">
        <w:rPr>
          <w:sz w:val="20"/>
          <w:szCs w:val="20"/>
        </w:rPr>
        <w:t xml:space="preserve">The UE sends a </w:t>
      </w:r>
      <w:proofErr w:type="spellStart"/>
      <w:r w:rsidRPr="0046630C">
        <w:rPr>
          <w:i/>
          <w:sz w:val="20"/>
          <w:szCs w:val="20"/>
        </w:rPr>
        <w:t>MeasurementReport</w:t>
      </w:r>
      <w:proofErr w:type="spellEnd"/>
      <w:r w:rsidRPr="0046630C">
        <w:rPr>
          <w:sz w:val="20"/>
          <w:szCs w:val="20"/>
        </w:rPr>
        <w:t xml:space="preserve"> message (L3 measurement result) to the </w:t>
      </w:r>
      <w:proofErr w:type="spellStart"/>
      <w:r w:rsidRPr="0046630C">
        <w:rPr>
          <w:sz w:val="20"/>
          <w:szCs w:val="20"/>
        </w:rPr>
        <w:t>gNB</w:t>
      </w:r>
      <w:proofErr w:type="spellEnd"/>
      <w:r w:rsidRPr="0046630C">
        <w:rPr>
          <w:sz w:val="20"/>
          <w:szCs w:val="20"/>
        </w:rPr>
        <w:t>-DU</w:t>
      </w:r>
      <w:r w:rsidRPr="0046630C">
        <w:rPr>
          <w:rFonts w:eastAsia="Times New Roman"/>
          <w:bCs/>
          <w:sz w:val="20"/>
          <w:szCs w:val="20"/>
        </w:rPr>
        <w:t xml:space="preserve"> containing the cell quality measurements of serving and neighboring cells</w:t>
      </w:r>
      <w:r w:rsidRPr="0046630C">
        <w:rPr>
          <w:sz w:val="20"/>
          <w:szCs w:val="20"/>
        </w:rPr>
        <w:t xml:space="preserve">. The </w:t>
      </w:r>
      <w:proofErr w:type="spellStart"/>
      <w:r w:rsidRPr="0046630C">
        <w:rPr>
          <w:sz w:val="20"/>
          <w:szCs w:val="20"/>
        </w:rPr>
        <w:t>gNB</w:t>
      </w:r>
      <w:proofErr w:type="spellEnd"/>
      <w:r w:rsidRPr="0046630C">
        <w:rPr>
          <w:sz w:val="20"/>
          <w:szCs w:val="20"/>
        </w:rPr>
        <w:t xml:space="preserve">-DU sends an UL RRC MESSAGE TRANSFER message conveying the received </w:t>
      </w:r>
      <w:proofErr w:type="spellStart"/>
      <w:r w:rsidRPr="0046630C">
        <w:rPr>
          <w:i/>
          <w:sz w:val="20"/>
          <w:szCs w:val="20"/>
        </w:rPr>
        <w:t>MeasurementReport</w:t>
      </w:r>
      <w:proofErr w:type="spellEnd"/>
      <w:r w:rsidRPr="0046630C">
        <w:rPr>
          <w:sz w:val="20"/>
          <w:szCs w:val="20"/>
        </w:rPr>
        <w:t xml:space="preserve"> message to the </w:t>
      </w:r>
      <w:proofErr w:type="spellStart"/>
      <w:r w:rsidRPr="0046630C">
        <w:rPr>
          <w:sz w:val="20"/>
          <w:szCs w:val="20"/>
        </w:rPr>
        <w:t>gNB</w:t>
      </w:r>
      <w:proofErr w:type="spellEnd"/>
      <w:r w:rsidRPr="0046630C">
        <w:rPr>
          <w:sz w:val="20"/>
          <w:szCs w:val="20"/>
        </w:rPr>
        <w:t xml:space="preserve">-CU. </w:t>
      </w:r>
    </w:p>
    <w:p w14:paraId="60E195A7" w14:textId="3F407307" w:rsidR="0046630C" w:rsidRDefault="0046630C" w:rsidP="0046630C">
      <w:pPr>
        <w:numPr>
          <w:ilvl w:val="0"/>
          <w:numId w:val="27"/>
        </w:numPr>
        <w:overflowPunct w:val="0"/>
        <w:autoSpaceDE w:val="0"/>
        <w:autoSpaceDN w:val="0"/>
        <w:adjustRightInd w:val="0"/>
        <w:spacing w:line="300" w:lineRule="auto"/>
        <w:ind w:left="284"/>
        <w:jc w:val="both"/>
        <w:textAlignment w:val="baseline"/>
        <w:rPr>
          <w:sz w:val="20"/>
          <w:szCs w:val="20"/>
        </w:rPr>
      </w:pPr>
      <w:r>
        <w:rPr>
          <w:sz w:val="20"/>
          <w:szCs w:val="20"/>
        </w:rPr>
        <w:t xml:space="preserve">The </w:t>
      </w:r>
      <w:proofErr w:type="spellStart"/>
      <w:r>
        <w:rPr>
          <w:sz w:val="20"/>
          <w:szCs w:val="20"/>
        </w:rPr>
        <w:t>gNB</w:t>
      </w:r>
      <w:proofErr w:type="spellEnd"/>
      <w:r>
        <w:rPr>
          <w:sz w:val="20"/>
          <w:szCs w:val="20"/>
        </w:rPr>
        <w:t xml:space="preserve">-CU determines to initiate </w:t>
      </w:r>
      <w:r w:rsidR="000F1BE9">
        <w:rPr>
          <w:sz w:val="20"/>
          <w:szCs w:val="20"/>
        </w:rPr>
        <w:t>LTM configuration.</w:t>
      </w:r>
    </w:p>
    <w:p w14:paraId="2689B600" w14:textId="10D311D1" w:rsidR="000F1BE9" w:rsidRDefault="000F1BE9" w:rsidP="0046630C">
      <w:pPr>
        <w:numPr>
          <w:ilvl w:val="0"/>
          <w:numId w:val="27"/>
        </w:numPr>
        <w:overflowPunct w:val="0"/>
        <w:autoSpaceDE w:val="0"/>
        <w:autoSpaceDN w:val="0"/>
        <w:adjustRightInd w:val="0"/>
        <w:spacing w:line="300" w:lineRule="auto"/>
        <w:ind w:left="284"/>
        <w:jc w:val="both"/>
        <w:textAlignment w:val="baseline"/>
        <w:rPr>
          <w:sz w:val="20"/>
          <w:szCs w:val="20"/>
        </w:rPr>
      </w:pPr>
      <w:r>
        <w:rPr>
          <w:sz w:val="20"/>
          <w:szCs w:val="20"/>
        </w:rPr>
        <w:t xml:space="preserve">The </w:t>
      </w:r>
      <w:proofErr w:type="spellStart"/>
      <w:r>
        <w:rPr>
          <w:sz w:val="20"/>
          <w:szCs w:val="20"/>
        </w:rPr>
        <w:t>gNB</w:t>
      </w:r>
      <w:proofErr w:type="spellEnd"/>
      <w:r>
        <w:rPr>
          <w:sz w:val="20"/>
          <w:szCs w:val="20"/>
        </w:rPr>
        <w:t xml:space="preserve">-CU sends a UE </w:t>
      </w:r>
      <w:r w:rsidR="000E66B7">
        <w:rPr>
          <w:sz w:val="20"/>
          <w:szCs w:val="20"/>
        </w:rPr>
        <w:t>CONTEXT</w:t>
      </w:r>
      <w:r>
        <w:rPr>
          <w:sz w:val="20"/>
          <w:szCs w:val="20"/>
        </w:rPr>
        <w:t xml:space="preserve"> MODIFICATION REQUEST message to the </w:t>
      </w:r>
      <w:proofErr w:type="spellStart"/>
      <w:r>
        <w:rPr>
          <w:sz w:val="20"/>
          <w:szCs w:val="20"/>
        </w:rPr>
        <w:t>gNB</w:t>
      </w:r>
      <w:proofErr w:type="spellEnd"/>
      <w:r>
        <w:rPr>
          <w:sz w:val="20"/>
          <w:szCs w:val="20"/>
        </w:rPr>
        <w:t>-DU containing the candidate cells list.</w:t>
      </w:r>
    </w:p>
    <w:p w14:paraId="3A535AFD" w14:textId="0C5F4523" w:rsidR="009F3AB9" w:rsidRDefault="009F3AB9" w:rsidP="0046630C">
      <w:pPr>
        <w:numPr>
          <w:ilvl w:val="0"/>
          <w:numId w:val="27"/>
        </w:numPr>
        <w:overflowPunct w:val="0"/>
        <w:autoSpaceDE w:val="0"/>
        <w:autoSpaceDN w:val="0"/>
        <w:adjustRightInd w:val="0"/>
        <w:spacing w:line="300" w:lineRule="auto"/>
        <w:ind w:left="284"/>
        <w:jc w:val="both"/>
        <w:textAlignment w:val="baseline"/>
        <w:rPr>
          <w:sz w:val="20"/>
          <w:szCs w:val="20"/>
        </w:rPr>
      </w:pPr>
      <w:r>
        <w:rPr>
          <w:sz w:val="20"/>
          <w:szCs w:val="20"/>
        </w:rPr>
        <w:t xml:space="preserve">If the request for configuring LTM is accepted, the </w:t>
      </w:r>
      <w:proofErr w:type="spellStart"/>
      <w:r>
        <w:rPr>
          <w:sz w:val="20"/>
          <w:szCs w:val="20"/>
        </w:rPr>
        <w:t>gNB</w:t>
      </w:r>
      <w:proofErr w:type="spellEnd"/>
      <w:r>
        <w:rPr>
          <w:sz w:val="20"/>
          <w:szCs w:val="20"/>
        </w:rPr>
        <w:t>-DU responds with a UE CONTEXT MODIFICATION RESPONSE message including the generated lower layer RRC configurations of the candidate cells.</w:t>
      </w:r>
      <w:r w:rsidR="00C43CAC">
        <w:rPr>
          <w:sz w:val="20"/>
          <w:szCs w:val="20"/>
        </w:rPr>
        <w:t xml:space="preserve"> </w:t>
      </w:r>
      <w:proofErr w:type="spellStart"/>
      <w:r w:rsidR="00C43CAC">
        <w:rPr>
          <w:sz w:val="20"/>
          <w:szCs w:val="20"/>
        </w:rPr>
        <w:t>gNB</w:t>
      </w:r>
      <w:proofErr w:type="spellEnd"/>
      <w:r w:rsidR="00C43CAC">
        <w:rPr>
          <w:sz w:val="20"/>
          <w:szCs w:val="20"/>
        </w:rPr>
        <w:t>-DU may accept all or part of the target candidate cells.</w:t>
      </w:r>
    </w:p>
    <w:p w14:paraId="22B10461" w14:textId="2EF0B55E" w:rsidR="000802A7" w:rsidRDefault="000802A7" w:rsidP="0046630C">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w:t>
      </w:r>
      <w:proofErr w:type="spellStart"/>
      <w:r>
        <w:rPr>
          <w:sz w:val="20"/>
          <w:szCs w:val="20"/>
        </w:rPr>
        <w:t>gNB</w:t>
      </w:r>
      <w:proofErr w:type="spellEnd"/>
      <w:r>
        <w:rPr>
          <w:sz w:val="20"/>
          <w:szCs w:val="20"/>
        </w:rPr>
        <w:t>-</w:t>
      </w:r>
      <w:r w:rsidR="00EE3202">
        <w:rPr>
          <w:sz w:val="20"/>
          <w:szCs w:val="20"/>
        </w:rPr>
        <w:t>C</w:t>
      </w:r>
      <w:r>
        <w:rPr>
          <w:sz w:val="20"/>
          <w:szCs w:val="20"/>
        </w:rPr>
        <w:t xml:space="preserve">U sends a DL RRC MESSAGE TRANSFER message to the </w:t>
      </w:r>
      <w:proofErr w:type="spellStart"/>
      <w:r>
        <w:rPr>
          <w:sz w:val="20"/>
          <w:szCs w:val="20"/>
        </w:rPr>
        <w:t>gNB</w:t>
      </w:r>
      <w:proofErr w:type="spellEnd"/>
      <w:r>
        <w:rPr>
          <w:sz w:val="20"/>
          <w:szCs w:val="20"/>
        </w:rPr>
        <w:t xml:space="preserve">-DU, which includes a generated </w:t>
      </w:r>
      <w:proofErr w:type="spellStart"/>
      <w:r>
        <w:rPr>
          <w:sz w:val="20"/>
          <w:szCs w:val="20"/>
        </w:rPr>
        <w:t>RRCReconfiguration</w:t>
      </w:r>
      <w:proofErr w:type="spellEnd"/>
      <w:r>
        <w:rPr>
          <w:sz w:val="20"/>
          <w:szCs w:val="20"/>
        </w:rPr>
        <w:t xml:space="preserve"> message with the LTM configuration, which may contain a configuration per target candidate.</w:t>
      </w:r>
      <w:r w:rsidR="00E10ADE" w:rsidRPr="00E10ADE">
        <w:rPr>
          <w:sz w:val="20"/>
          <w:szCs w:val="20"/>
        </w:rPr>
        <w:t xml:space="preserve"> (e.g. including the lower layer RRC configurations of the candidate cells for </w:t>
      </w:r>
      <w:r w:rsidR="00C96E3E">
        <w:rPr>
          <w:sz w:val="20"/>
          <w:szCs w:val="20"/>
        </w:rPr>
        <w:t>LTM</w:t>
      </w:r>
      <w:r w:rsidR="00E10ADE" w:rsidRPr="00E10ADE">
        <w:rPr>
          <w:sz w:val="20"/>
          <w:szCs w:val="20"/>
        </w:rPr>
        <w:t>. Details are FFS).</w:t>
      </w:r>
    </w:p>
    <w:p w14:paraId="5C62294B" w14:textId="636AA49F" w:rsidR="0063618C" w:rsidRDefault="00EE3202" w:rsidP="0046630C">
      <w:pPr>
        <w:numPr>
          <w:ilvl w:val="0"/>
          <w:numId w:val="27"/>
        </w:numPr>
        <w:overflowPunct w:val="0"/>
        <w:autoSpaceDE w:val="0"/>
        <w:autoSpaceDN w:val="0"/>
        <w:adjustRightInd w:val="0"/>
        <w:spacing w:line="300" w:lineRule="auto"/>
        <w:ind w:left="284"/>
        <w:jc w:val="both"/>
        <w:textAlignment w:val="baseline"/>
        <w:rPr>
          <w:sz w:val="20"/>
          <w:szCs w:val="20"/>
        </w:rPr>
      </w:pPr>
      <w:r>
        <w:rPr>
          <w:sz w:val="20"/>
          <w:szCs w:val="20"/>
        </w:rPr>
        <w:t xml:space="preserve">The </w:t>
      </w:r>
      <w:proofErr w:type="spellStart"/>
      <w:r>
        <w:rPr>
          <w:sz w:val="20"/>
          <w:szCs w:val="20"/>
        </w:rPr>
        <w:t>gNB</w:t>
      </w:r>
      <w:proofErr w:type="spellEnd"/>
      <w:r>
        <w:rPr>
          <w:sz w:val="20"/>
          <w:szCs w:val="20"/>
        </w:rPr>
        <w:t xml:space="preserve">-DU forwards the received </w:t>
      </w:r>
      <w:proofErr w:type="spellStart"/>
      <w:r w:rsidRPr="00EE3202">
        <w:rPr>
          <w:sz w:val="20"/>
          <w:szCs w:val="20"/>
        </w:rPr>
        <w:t>RRCReconfiguration</w:t>
      </w:r>
      <w:proofErr w:type="spellEnd"/>
      <w:r>
        <w:rPr>
          <w:sz w:val="20"/>
          <w:szCs w:val="20"/>
        </w:rPr>
        <w:t xml:space="preserve"> message to the UE.</w:t>
      </w:r>
    </w:p>
    <w:p w14:paraId="7723B0C2" w14:textId="7EED22EE" w:rsidR="00EE3202" w:rsidRDefault="00EE3202" w:rsidP="0046630C">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UE responds to the </w:t>
      </w:r>
      <w:proofErr w:type="spellStart"/>
      <w:r>
        <w:rPr>
          <w:sz w:val="20"/>
          <w:szCs w:val="20"/>
        </w:rPr>
        <w:t>gNB</w:t>
      </w:r>
      <w:proofErr w:type="spellEnd"/>
      <w:r>
        <w:rPr>
          <w:sz w:val="20"/>
          <w:szCs w:val="20"/>
        </w:rPr>
        <w:t>-DU</w:t>
      </w:r>
      <w:r w:rsidR="006A705C">
        <w:rPr>
          <w:sz w:val="20"/>
          <w:szCs w:val="20"/>
        </w:rPr>
        <w:t xml:space="preserve"> with an </w:t>
      </w:r>
      <w:proofErr w:type="spellStart"/>
      <w:r w:rsidR="006A705C" w:rsidRPr="006A705C">
        <w:rPr>
          <w:i/>
          <w:iCs/>
          <w:sz w:val="20"/>
          <w:szCs w:val="20"/>
        </w:rPr>
        <w:t>RRCReconfigurationComplete</w:t>
      </w:r>
      <w:proofErr w:type="spellEnd"/>
      <w:r w:rsidR="006A705C">
        <w:rPr>
          <w:sz w:val="20"/>
          <w:szCs w:val="20"/>
        </w:rPr>
        <w:t xml:space="preserve"> message.</w:t>
      </w:r>
    </w:p>
    <w:p w14:paraId="6A61F381" w14:textId="7A3D9DF8" w:rsidR="006A705C" w:rsidRDefault="006A705C" w:rsidP="0046630C">
      <w:pPr>
        <w:numPr>
          <w:ilvl w:val="0"/>
          <w:numId w:val="27"/>
        </w:numPr>
        <w:overflowPunct w:val="0"/>
        <w:autoSpaceDE w:val="0"/>
        <w:autoSpaceDN w:val="0"/>
        <w:adjustRightInd w:val="0"/>
        <w:spacing w:line="300" w:lineRule="auto"/>
        <w:ind w:left="284"/>
        <w:jc w:val="both"/>
        <w:textAlignment w:val="baseline"/>
        <w:rPr>
          <w:sz w:val="20"/>
          <w:szCs w:val="20"/>
        </w:rPr>
      </w:pPr>
      <w:r>
        <w:rPr>
          <w:sz w:val="20"/>
          <w:szCs w:val="20"/>
        </w:rPr>
        <w:lastRenderedPageBreak/>
        <w:t xml:space="preserve">The </w:t>
      </w:r>
      <w:proofErr w:type="spellStart"/>
      <w:r>
        <w:rPr>
          <w:sz w:val="20"/>
          <w:szCs w:val="20"/>
        </w:rPr>
        <w:t>gNB</w:t>
      </w:r>
      <w:proofErr w:type="spellEnd"/>
      <w:r>
        <w:rPr>
          <w:sz w:val="20"/>
          <w:szCs w:val="20"/>
        </w:rPr>
        <w:t xml:space="preserve">-DU </w:t>
      </w:r>
      <w:r w:rsidR="005E0411">
        <w:rPr>
          <w:sz w:val="20"/>
          <w:szCs w:val="20"/>
        </w:rPr>
        <w:t>forwards</w:t>
      </w:r>
      <w:r>
        <w:rPr>
          <w:sz w:val="20"/>
          <w:szCs w:val="20"/>
        </w:rPr>
        <w:t xml:space="preserve"> the </w:t>
      </w:r>
      <w:proofErr w:type="spellStart"/>
      <w:r w:rsidRPr="006A705C">
        <w:rPr>
          <w:i/>
          <w:iCs/>
          <w:sz w:val="20"/>
          <w:szCs w:val="20"/>
        </w:rPr>
        <w:t>RRCReconfigurationComplete</w:t>
      </w:r>
      <w:proofErr w:type="spellEnd"/>
      <w:r>
        <w:rPr>
          <w:i/>
          <w:iCs/>
          <w:sz w:val="20"/>
          <w:szCs w:val="20"/>
        </w:rPr>
        <w:t xml:space="preserve"> message</w:t>
      </w:r>
      <w:r w:rsidRPr="006A705C">
        <w:rPr>
          <w:sz w:val="20"/>
          <w:szCs w:val="20"/>
        </w:rPr>
        <w:t xml:space="preserve"> to the </w:t>
      </w:r>
      <w:proofErr w:type="spellStart"/>
      <w:r w:rsidRPr="006A705C">
        <w:rPr>
          <w:sz w:val="20"/>
          <w:szCs w:val="20"/>
        </w:rPr>
        <w:t>gNB</w:t>
      </w:r>
      <w:proofErr w:type="spellEnd"/>
      <w:r w:rsidRPr="006A705C">
        <w:rPr>
          <w:sz w:val="20"/>
          <w:szCs w:val="20"/>
        </w:rPr>
        <w:t xml:space="preserve">-CU via </w:t>
      </w:r>
      <w:r w:rsidR="005E0411">
        <w:rPr>
          <w:sz w:val="20"/>
          <w:szCs w:val="20"/>
        </w:rPr>
        <w:t>an</w:t>
      </w:r>
      <w:r w:rsidRPr="006A705C">
        <w:rPr>
          <w:sz w:val="20"/>
          <w:szCs w:val="20"/>
        </w:rPr>
        <w:t xml:space="preserve"> UL RRC MESSAGE TRANSFER message.</w:t>
      </w:r>
    </w:p>
    <w:p w14:paraId="3D50E8E7" w14:textId="71FA3278" w:rsidR="002D5D8C" w:rsidRDefault="002D5D8C" w:rsidP="0046630C">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UE sends the L1 measurement result to the </w:t>
      </w:r>
      <w:proofErr w:type="spellStart"/>
      <w:r>
        <w:rPr>
          <w:sz w:val="20"/>
          <w:szCs w:val="20"/>
        </w:rPr>
        <w:t>gNB</w:t>
      </w:r>
      <w:proofErr w:type="spellEnd"/>
      <w:r>
        <w:rPr>
          <w:sz w:val="20"/>
          <w:szCs w:val="20"/>
        </w:rPr>
        <w:t xml:space="preserve">-DU. The </w:t>
      </w:r>
      <w:proofErr w:type="spellStart"/>
      <w:r>
        <w:rPr>
          <w:sz w:val="20"/>
          <w:szCs w:val="20"/>
        </w:rPr>
        <w:t>gNB</w:t>
      </w:r>
      <w:proofErr w:type="spellEnd"/>
      <w:r>
        <w:rPr>
          <w:sz w:val="20"/>
          <w:szCs w:val="20"/>
        </w:rPr>
        <w:t>-DU decides to execute L1/L2 handover.</w:t>
      </w:r>
    </w:p>
    <w:p w14:paraId="266F27E5" w14:textId="40D487E3" w:rsidR="002D5D8C" w:rsidRDefault="002D5D8C" w:rsidP="0046630C">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w:t>
      </w:r>
      <w:proofErr w:type="spellStart"/>
      <w:r>
        <w:rPr>
          <w:sz w:val="20"/>
          <w:szCs w:val="20"/>
        </w:rPr>
        <w:t>gNB</w:t>
      </w:r>
      <w:proofErr w:type="spellEnd"/>
      <w:r>
        <w:rPr>
          <w:sz w:val="20"/>
          <w:szCs w:val="20"/>
        </w:rPr>
        <w:t>-DU sends the L1/L2 handover command to the UE.</w:t>
      </w:r>
    </w:p>
    <w:p w14:paraId="52F4FF2E" w14:textId="3DEC0AC2" w:rsidR="002D5D8C" w:rsidRPr="00895D1D" w:rsidRDefault="002D5D8C" w:rsidP="00541895">
      <w:pPr>
        <w:numPr>
          <w:ilvl w:val="0"/>
          <w:numId w:val="27"/>
        </w:numPr>
        <w:overflowPunct w:val="0"/>
        <w:autoSpaceDE w:val="0"/>
        <w:autoSpaceDN w:val="0"/>
        <w:adjustRightInd w:val="0"/>
        <w:spacing w:line="300" w:lineRule="auto"/>
        <w:ind w:left="284"/>
        <w:jc w:val="both"/>
        <w:textAlignment w:val="baseline"/>
        <w:rPr>
          <w:sz w:val="20"/>
          <w:szCs w:val="20"/>
        </w:rPr>
      </w:pPr>
      <w:r w:rsidRPr="00895D1D">
        <w:rPr>
          <w:sz w:val="20"/>
          <w:szCs w:val="20"/>
        </w:rPr>
        <w:t xml:space="preserve">The </w:t>
      </w:r>
      <w:proofErr w:type="spellStart"/>
      <w:r w:rsidRPr="00895D1D">
        <w:rPr>
          <w:rFonts w:hint="eastAsia"/>
          <w:sz w:val="20"/>
          <w:szCs w:val="20"/>
        </w:rPr>
        <w:t>g</w:t>
      </w:r>
      <w:r w:rsidRPr="00895D1D">
        <w:rPr>
          <w:sz w:val="20"/>
          <w:szCs w:val="20"/>
        </w:rPr>
        <w:t>NB</w:t>
      </w:r>
      <w:proofErr w:type="spellEnd"/>
      <w:r w:rsidRPr="00895D1D">
        <w:rPr>
          <w:sz w:val="20"/>
          <w:szCs w:val="20"/>
        </w:rPr>
        <w:t>-DU sends a UE CONTEXT MODIFICATION REQUIRE</w:t>
      </w:r>
      <w:r w:rsidR="00BA624D">
        <w:rPr>
          <w:sz w:val="20"/>
          <w:szCs w:val="20"/>
        </w:rPr>
        <w:t>D</w:t>
      </w:r>
      <w:r w:rsidRPr="00895D1D">
        <w:rPr>
          <w:sz w:val="20"/>
          <w:szCs w:val="20"/>
        </w:rPr>
        <w:t xml:space="preserve"> message to the </w:t>
      </w:r>
      <w:proofErr w:type="spellStart"/>
      <w:r w:rsidRPr="00895D1D">
        <w:rPr>
          <w:sz w:val="20"/>
          <w:szCs w:val="20"/>
        </w:rPr>
        <w:t>gNB</w:t>
      </w:r>
      <w:proofErr w:type="spellEnd"/>
      <w:r w:rsidRPr="00895D1D">
        <w:rPr>
          <w:sz w:val="20"/>
          <w:szCs w:val="20"/>
        </w:rPr>
        <w:t xml:space="preserve">-CU containing the indication about the initiation of L1/L2 handover after the L1/L2 handover command is sent. </w:t>
      </w:r>
    </w:p>
    <w:p w14:paraId="084E975B" w14:textId="2365936A" w:rsidR="00895D1D" w:rsidRDefault="00895D1D" w:rsidP="0046630C">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w:t>
      </w:r>
      <w:proofErr w:type="spellStart"/>
      <w:r>
        <w:rPr>
          <w:sz w:val="20"/>
          <w:szCs w:val="20"/>
        </w:rPr>
        <w:t>gNB</w:t>
      </w:r>
      <w:proofErr w:type="spellEnd"/>
      <w:r>
        <w:rPr>
          <w:sz w:val="20"/>
          <w:szCs w:val="20"/>
        </w:rPr>
        <w:t xml:space="preserve">-CU responds with a UE CONTEXT </w:t>
      </w:r>
      <w:r w:rsidR="005E0411">
        <w:rPr>
          <w:sz w:val="20"/>
          <w:szCs w:val="20"/>
        </w:rPr>
        <w:t>MODIFICATION</w:t>
      </w:r>
      <w:r>
        <w:rPr>
          <w:sz w:val="20"/>
          <w:szCs w:val="20"/>
        </w:rPr>
        <w:t xml:space="preserve"> CONFIRM message to the </w:t>
      </w:r>
      <w:proofErr w:type="spellStart"/>
      <w:r>
        <w:rPr>
          <w:sz w:val="20"/>
          <w:szCs w:val="20"/>
        </w:rPr>
        <w:t>gNB</w:t>
      </w:r>
      <w:proofErr w:type="spellEnd"/>
      <w:r>
        <w:rPr>
          <w:sz w:val="20"/>
          <w:szCs w:val="20"/>
        </w:rPr>
        <w:t>-DU.</w:t>
      </w:r>
    </w:p>
    <w:p w14:paraId="3F4DD49D" w14:textId="118AD44F" w:rsidR="00703CFF" w:rsidRPr="005E55CD" w:rsidRDefault="00895D1D" w:rsidP="00703CFF">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U</w:t>
      </w:r>
      <w:r>
        <w:rPr>
          <w:sz w:val="20"/>
          <w:szCs w:val="20"/>
        </w:rPr>
        <w:t>E performs RACH in the target cell.</w:t>
      </w:r>
      <w:r w:rsidR="00703CFF" w:rsidRPr="00703CFF">
        <w:rPr>
          <w:sz w:val="20"/>
          <w:szCs w:val="20"/>
        </w:rPr>
        <w:t xml:space="preserve"> </w:t>
      </w:r>
      <w:r w:rsidR="00703CFF">
        <w:rPr>
          <w:sz w:val="20"/>
          <w:szCs w:val="20"/>
        </w:rPr>
        <w:t xml:space="preserve">The </w:t>
      </w:r>
      <w:proofErr w:type="spellStart"/>
      <w:r w:rsidR="00703CFF">
        <w:rPr>
          <w:sz w:val="20"/>
          <w:szCs w:val="20"/>
        </w:rPr>
        <w:t>gNB</w:t>
      </w:r>
      <w:proofErr w:type="spellEnd"/>
      <w:r w:rsidR="00703CFF">
        <w:rPr>
          <w:sz w:val="20"/>
          <w:szCs w:val="20"/>
        </w:rPr>
        <w:t>-</w:t>
      </w:r>
      <w:r w:rsidR="00703CFF" w:rsidRPr="006775E9">
        <w:rPr>
          <w:rFonts w:hint="eastAsia"/>
          <w:sz w:val="20"/>
          <w:szCs w:val="20"/>
        </w:rPr>
        <w:t>DU inform</w:t>
      </w:r>
      <w:r w:rsidR="00703CFF" w:rsidRPr="006775E9">
        <w:rPr>
          <w:sz w:val="20"/>
          <w:szCs w:val="20"/>
        </w:rPr>
        <w:t>s</w:t>
      </w:r>
      <w:r w:rsidR="00703CFF" w:rsidRPr="006775E9">
        <w:rPr>
          <w:rFonts w:hint="eastAsia"/>
          <w:sz w:val="20"/>
          <w:szCs w:val="20"/>
        </w:rPr>
        <w:t xml:space="preserve"> </w:t>
      </w:r>
      <w:r w:rsidR="00703CFF">
        <w:rPr>
          <w:sz w:val="20"/>
          <w:szCs w:val="20"/>
        </w:rPr>
        <w:t xml:space="preserve">the </w:t>
      </w:r>
      <w:proofErr w:type="spellStart"/>
      <w:r w:rsidR="00703CFF">
        <w:rPr>
          <w:sz w:val="20"/>
          <w:szCs w:val="20"/>
        </w:rPr>
        <w:t>gNB</w:t>
      </w:r>
      <w:proofErr w:type="spellEnd"/>
      <w:r w:rsidR="00703CFF">
        <w:rPr>
          <w:sz w:val="20"/>
          <w:szCs w:val="20"/>
        </w:rPr>
        <w:t>-</w:t>
      </w:r>
      <w:r w:rsidR="00703CFF" w:rsidRPr="006775E9">
        <w:rPr>
          <w:rFonts w:hint="eastAsia"/>
          <w:sz w:val="20"/>
          <w:szCs w:val="20"/>
        </w:rPr>
        <w:t xml:space="preserve">CU </w:t>
      </w:r>
      <w:r w:rsidR="00703CFF" w:rsidRPr="006775E9">
        <w:rPr>
          <w:sz w:val="20"/>
          <w:szCs w:val="20"/>
        </w:rPr>
        <w:t>of which cell the UE has successfully accessed during L1/L2 handover by ACCESS SUCCESS message</w:t>
      </w:r>
      <w:r w:rsidR="00703CFF">
        <w:rPr>
          <w:sz w:val="20"/>
          <w:szCs w:val="20"/>
        </w:rPr>
        <w:t>.</w:t>
      </w:r>
    </w:p>
    <w:p w14:paraId="112CB783" w14:textId="5F21B09E" w:rsidR="00A772CB" w:rsidRPr="00703CFF" w:rsidDel="00582970" w:rsidRDefault="002C7095" w:rsidP="00703CFF">
      <w:pPr>
        <w:pStyle w:val="Proposal"/>
        <w:numPr>
          <w:ilvl w:val="0"/>
          <w:numId w:val="13"/>
        </w:numPr>
        <w:tabs>
          <w:tab w:val="clear" w:pos="1304"/>
        </w:tabs>
        <w:ind w:left="1701" w:hanging="1701"/>
        <w:rPr>
          <w:rFonts w:ascii="Times New Roman" w:eastAsia="宋体" w:hAnsi="Times New Roman"/>
          <w:lang w:val="en-US" w:eastAsia="zh-CN"/>
        </w:rPr>
      </w:pPr>
      <w:r w:rsidRPr="003C60AD" w:rsidDel="00582970">
        <w:rPr>
          <w:rFonts w:ascii="Times New Roman" w:eastAsia="宋体" w:hAnsi="Times New Roman"/>
          <w:lang w:val="en-US" w:eastAsia="zh-CN"/>
        </w:rPr>
        <w:t xml:space="preserve">RAN3 assumes </w:t>
      </w:r>
      <w:proofErr w:type="spellStart"/>
      <w:r w:rsidRPr="003C60AD" w:rsidDel="00582970">
        <w:rPr>
          <w:rFonts w:ascii="Times New Roman" w:eastAsia="宋体" w:hAnsi="Times New Roman"/>
          <w:lang w:val="en-US" w:eastAsia="zh-CN"/>
        </w:rPr>
        <w:t>gNB</w:t>
      </w:r>
      <w:proofErr w:type="spellEnd"/>
      <w:r w:rsidRPr="003C60AD" w:rsidDel="00582970">
        <w:rPr>
          <w:rFonts w:ascii="Times New Roman" w:eastAsia="宋体" w:hAnsi="Times New Roman"/>
          <w:lang w:val="en-US" w:eastAsia="zh-CN"/>
        </w:rPr>
        <w:t xml:space="preserve">-DU can detect the handover UE access during </w:t>
      </w:r>
      <w:r w:rsidR="0091438F" w:rsidDel="00582970">
        <w:rPr>
          <w:rFonts w:ascii="Times New Roman" w:eastAsia="宋体" w:hAnsi="Times New Roman"/>
          <w:lang w:val="en-US" w:eastAsia="zh-CN"/>
        </w:rPr>
        <w:t>RACH</w:t>
      </w:r>
      <w:r w:rsidR="0091438F" w:rsidRPr="003C60AD" w:rsidDel="00582970">
        <w:rPr>
          <w:rFonts w:ascii="Times New Roman" w:eastAsia="宋体" w:hAnsi="Times New Roman"/>
          <w:lang w:val="en-US" w:eastAsia="zh-CN"/>
        </w:rPr>
        <w:t xml:space="preserve"> </w:t>
      </w:r>
      <w:r w:rsidRPr="008345E0" w:rsidDel="00582970">
        <w:rPr>
          <w:rFonts w:ascii="Times New Roman" w:eastAsia="宋体" w:hAnsi="Times New Roman"/>
          <w:bCs w:val="0"/>
          <w:lang w:val="en-US" w:eastAsia="zh-CN"/>
        </w:rPr>
        <w:t xml:space="preserve">procedure in </w:t>
      </w:r>
      <w:r w:rsidR="00093C86" w:rsidDel="00582970">
        <w:rPr>
          <w:rFonts w:ascii="Times New Roman" w:eastAsia="宋体" w:hAnsi="Times New Roman"/>
          <w:bCs w:val="0"/>
          <w:lang w:val="en-US" w:eastAsia="zh-CN"/>
        </w:rPr>
        <w:t>LTM</w:t>
      </w:r>
      <w:r w:rsidRPr="003C60AD" w:rsidDel="00582970">
        <w:rPr>
          <w:rFonts w:ascii="Times New Roman" w:eastAsia="宋体" w:hAnsi="Times New Roman"/>
          <w:lang w:val="en-US" w:eastAsia="zh-CN"/>
        </w:rPr>
        <w:t xml:space="preserve">, i.e. legacy mechanism is reused and no </w:t>
      </w:r>
      <w:r w:rsidRPr="00CC48D4" w:rsidDel="00582970">
        <w:rPr>
          <w:rFonts w:ascii="Times New Roman" w:eastAsia="宋体" w:hAnsi="Times New Roman"/>
          <w:bCs w:val="0"/>
          <w:lang w:val="en-US" w:eastAsia="zh-CN"/>
        </w:rPr>
        <w:t>F1 impact is expected</w:t>
      </w:r>
      <w:r w:rsidRPr="003C60AD" w:rsidDel="00582970">
        <w:rPr>
          <w:rFonts w:ascii="Times New Roman" w:eastAsia="宋体" w:hAnsi="Times New Roman"/>
          <w:lang w:val="en-US" w:eastAsia="zh-CN"/>
        </w:rPr>
        <w:t>. Enhancements on F1 interface</w:t>
      </w:r>
      <w:r w:rsidRPr="00CC48D4" w:rsidDel="00582970">
        <w:rPr>
          <w:rFonts w:ascii="Times New Roman" w:eastAsia="宋体" w:hAnsi="Times New Roman"/>
          <w:bCs w:val="0"/>
          <w:lang w:val="en-US" w:eastAsia="zh-CN"/>
        </w:rPr>
        <w:t xml:space="preserve"> </w:t>
      </w:r>
      <w:r w:rsidRPr="003C60AD" w:rsidDel="00582970">
        <w:rPr>
          <w:rFonts w:ascii="Times New Roman" w:eastAsia="宋体" w:hAnsi="Times New Roman"/>
          <w:lang w:val="en-US" w:eastAsia="zh-CN"/>
        </w:rPr>
        <w:t xml:space="preserve">for supporting </w:t>
      </w:r>
      <w:proofErr w:type="spellStart"/>
      <w:r w:rsidRPr="003C60AD" w:rsidDel="00582970">
        <w:rPr>
          <w:rFonts w:ascii="Times New Roman" w:eastAsia="宋体" w:hAnsi="Times New Roman"/>
          <w:lang w:val="en-US" w:eastAsia="zh-CN"/>
        </w:rPr>
        <w:t>rach</w:t>
      </w:r>
      <w:proofErr w:type="spellEnd"/>
      <w:r w:rsidRPr="003C60AD" w:rsidDel="00582970">
        <w:rPr>
          <w:rFonts w:ascii="Times New Roman" w:eastAsia="宋体" w:hAnsi="Times New Roman"/>
          <w:lang w:val="en-US" w:eastAsia="zh-CN"/>
        </w:rPr>
        <w:t>-less can be considered later</w:t>
      </w:r>
      <w:r w:rsidDel="00582970">
        <w:rPr>
          <w:rFonts w:ascii="Times New Roman" w:eastAsia="宋体" w:hAnsi="Times New Roman"/>
          <w:lang w:val="en-US" w:eastAsia="zh-CN"/>
        </w:rPr>
        <w:t xml:space="preserve"> </w:t>
      </w:r>
      <w:r w:rsidRPr="003C60AD" w:rsidDel="00582970">
        <w:rPr>
          <w:rFonts w:ascii="Times New Roman" w:eastAsia="宋体" w:hAnsi="Times New Roman"/>
          <w:lang w:val="en-US" w:eastAsia="zh-CN"/>
        </w:rPr>
        <w:t xml:space="preserve">if RAN1/2 agrees to apply </w:t>
      </w:r>
      <w:proofErr w:type="spellStart"/>
      <w:r w:rsidRPr="003C60AD" w:rsidDel="00582970">
        <w:rPr>
          <w:rFonts w:ascii="Times New Roman" w:eastAsia="宋体" w:hAnsi="Times New Roman"/>
          <w:lang w:val="en-US" w:eastAsia="zh-CN"/>
        </w:rPr>
        <w:t>rach</w:t>
      </w:r>
      <w:proofErr w:type="spellEnd"/>
      <w:r w:rsidRPr="003C60AD" w:rsidDel="00582970">
        <w:rPr>
          <w:rFonts w:ascii="Times New Roman" w:eastAsia="宋体" w:hAnsi="Times New Roman"/>
          <w:lang w:val="en-US" w:eastAsia="zh-CN"/>
        </w:rPr>
        <w:t>-less</w:t>
      </w:r>
      <w:r w:rsidR="002D5D8C" w:rsidDel="00582970">
        <w:rPr>
          <w:rFonts w:ascii="Times New Roman" w:eastAsia="宋体" w:hAnsi="Times New Roman"/>
          <w:lang w:val="en-US" w:eastAsia="zh-CN"/>
        </w:rPr>
        <w:t>.</w:t>
      </w:r>
    </w:p>
    <w:p w14:paraId="75538E09" w14:textId="0B93C42A" w:rsidR="00A772CB" w:rsidDel="00582970" w:rsidRDefault="0091438F" w:rsidP="00A772CB">
      <w:pPr>
        <w:pStyle w:val="Proposal"/>
        <w:numPr>
          <w:ilvl w:val="0"/>
          <w:numId w:val="13"/>
        </w:numPr>
        <w:tabs>
          <w:tab w:val="clear" w:pos="1304"/>
        </w:tabs>
        <w:ind w:left="1701" w:hanging="1701"/>
        <w:rPr>
          <w:rFonts w:ascii="Times New Roman" w:eastAsia="宋体" w:hAnsi="Times New Roman"/>
          <w:lang w:val="en-US" w:eastAsia="zh-CN"/>
        </w:rPr>
      </w:pPr>
      <w:r w:rsidDel="00582970">
        <w:rPr>
          <w:rFonts w:ascii="Times New Roman" w:eastAsia="宋体" w:hAnsi="Times New Roman" w:hint="eastAsia"/>
          <w:lang w:val="en-US" w:eastAsia="zh-CN"/>
        </w:rPr>
        <w:t>Confirm</w:t>
      </w:r>
      <w:r w:rsidDel="00582970">
        <w:rPr>
          <w:rFonts w:ascii="Times New Roman" w:eastAsia="宋体" w:hAnsi="Times New Roman"/>
          <w:lang w:val="en-US" w:eastAsia="zh-CN"/>
        </w:rPr>
        <w:t xml:space="preserve"> </w:t>
      </w:r>
      <w:r w:rsidR="00A772CB" w:rsidDel="00582970">
        <w:rPr>
          <w:rFonts w:ascii="Times New Roman" w:eastAsia="宋体" w:hAnsi="Times New Roman"/>
          <w:lang w:val="en-US" w:eastAsia="zh-CN"/>
        </w:rPr>
        <w:t xml:space="preserve">the WA made in the previous meeting that the </w:t>
      </w:r>
      <w:proofErr w:type="spellStart"/>
      <w:r w:rsidR="00A772CB" w:rsidDel="00582970">
        <w:rPr>
          <w:rFonts w:ascii="Times New Roman" w:eastAsia="宋体" w:hAnsi="Times New Roman"/>
          <w:lang w:val="en-US" w:eastAsia="zh-CN"/>
        </w:rPr>
        <w:t>gNB</w:t>
      </w:r>
      <w:proofErr w:type="spellEnd"/>
      <w:r w:rsidR="00A772CB" w:rsidDel="00582970">
        <w:rPr>
          <w:rFonts w:ascii="Times New Roman" w:eastAsia="宋体" w:hAnsi="Times New Roman"/>
          <w:lang w:val="en-US" w:eastAsia="zh-CN"/>
        </w:rPr>
        <w:t xml:space="preserve">-DU indicates the </w:t>
      </w:r>
      <w:proofErr w:type="spellStart"/>
      <w:r w:rsidR="00A772CB" w:rsidDel="00582970">
        <w:rPr>
          <w:rFonts w:ascii="Times New Roman" w:eastAsia="宋体" w:hAnsi="Times New Roman"/>
          <w:lang w:val="en-US" w:eastAsia="zh-CN"/>
        </w:rPr>
        <w:t>gNB</w:t>
      </w:r>
      <w:proofErr w:type="spellEnd"/>
      <w:r w:rsidR="00A772CB" w:rsidDel="00582970">
        <w:rPr>
          <w:rFonts w:ascii="Times New Roman" w:eastAsia="宋体" w:hAnsi="Times New Roman"/>
          <w:lang w:val="en-US" w:eastAsia="zh-CN"/>
        </w:rPr>
        <w:t xml:space="preserve">-CU about the </w:t>
      </w:r>
      <w:r w:rsidR="005E0411" w:rsidDel="00582970">
        <w:rPr>
          <w:rFonts w:ascii="Times New Roman" w:eastAsia="宋体" w:hAnsi="Times New Roman"/>
          <w:lang w:val="en-US" w:eastAsia="zh-CN"/>
        </w:rPr>
        <w:t>UE’s</w:t>
      </w:r>
      <w:r w:rsidR="00A772CB" w:rsidDel="00582970">
        <w:rPr>
          <w:rFonts w:ascii="Times New Roman" w:eastAsia="宋体" w:hAnsi="Times New Roman"/>
          <w:lang w:val="en-US" w:eastAsia="zh-CN"/>
        </w:rPr>
        <w:t xml:space="preserve"> successful access to the target cell by Access Success message.</w:t>
      </w:r>
    </w:p>
    <w:p w14:paraId="25522D00" w14:textId="0AD5024F" w:rsidR="003A38C6" w:rsidRDefault="0034284B" w:rsidP="00894EA8">
      <w:pPr>
        <w:numPr>
          <w:ilvl w:val="0"/>
          <w:numId w:val="27"/>
        </w:numPr>
        <w:overflowPunct w:val="0"/>
        <w:autoSpaceDE w:val="0"/>
        <w:autoSpaceDN w:val="0"/>
        <w:adjustRightInd w:val="0"/>
        <w:spacing w:line="300" w:lineRule="auto"/>
        <w:ind w:left="284"/>
        <w:jc w:val="both"/>
        <w:textAlignment w:val="baseline"/>
        <w:rPr>
          <w:sz w:val="20"/>
          <w:szCs w:val="20"/>
        </w:rPr>
      </w:pPr>
      <w:r w:rsidRPr="00087D20">
        <w:rPr>
          <w:rFonts w:hint="eastAsia"/>
          <w:sz w:val="20"/>
          <w:szCs w:val="20"/>
        </w:rPr>
        <w:t>T</w:t>
      </w:r>
      <w:r w:rsidRPr="00087D20">
        <w:rPr>
          <w:sz w:val="20"/>
          <w:szCs w:val="20"/>
        </w:rPr>
        <w:t xml:space="preserve">he </w:t>
      </w:r>
      <w:proofErr w:type="spellStart"/>
      <w:r w:rsidRPr="00087D20">
        <w:rPr>
          <w:sz w:val="20"/>
          <w:szCs w:val="20"/>
        </w:rPr>
        <w:t>gNB</w:t>
      </w:r>
      <w:proofErr w:type="spellEnd"/>
      <w:r w:rsidRPr="00087D20">
        <w:rPr>
          <w:sz w:val="20"/>
          <w:szCs w:val="20"/>
        </w:rPr>
        <w:t>-CU may send a UE CONTEXT MODIFICATION</w:t>
      </w:r>
      <w:r w:rsidR="00087D20">
        <w:rPr>
          <w:sz w:val="20"/>
          <w:szCs w:val="20"/>
        </w:rPr>
        <w:t xml:space="preserve"> REQUEST</w:t>
      </w:r>
      <w:r w:rsidRPr="00087D20">
        <w:rPr>
          <w:sz w:val="20"/>
          <w:szCs w:val="20"/>
        </w:rPr>
        <w:t xml:space="preserve"> message </w:t>
      </w:r>
      <w:r w:rsidR="00087D20" w:rsidRPr="00087D20">
        <w:rPr>
          <w:sz w:val="20"/>
          <w:szCs w:val="20"/>
        </w:rPr>
        <w:t xml:space="preserve">to release the source cell/prepared cells’ resources in the </w:t>
      </w:r>
      <w:proofErr w:type="spellStart"/>
      <w:r w:rsidR="00087D20" w:rsidRPr="00087D20">
        <w:rPr>
          <w:sz w:val="20"/>
          <w:szCs w:val="20"/>
        </w:rPr>
        <w:t>gNB</w:t>
      </w:r>
      <w:proofErr w:type="spellEnd"/>
      <w:r w:rsidR="00087D20" w:rsidRPr="00087D20">
        <w:rPr>
          <w:sz w:val="20"/>
          <w:szCs w:val="20"/>
        </w:rPr>
        <w:t>-DU.</w:t>
      </w:r>
    </w:p>
    <w:p w14:paraId="5DCA2D75" w14:textId="28C6380A" w:rsidR="003A38C6" w:rsidRDefault="00087D20" w:rsidP="0046630C">
      <w:pPr>
        <w:numPr>
          <w:ilvl w:val="0"/>
          <w:numId w:val="27"/>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w:t>
      </w:r>
      <w:proofErr w:type="spellStart"/>
      <w:r>
        <w:rPr>
          <w:sz w:val="20"/>
          <w:szCs w:val="20"/>
        </w:rPr>
        <w:t>gNB</w:t>
      </w:r>
      <w:proofErr w:type="spellEnd"/>
      <w:r>
        <w:rPr>
          <w:sz w:val="20"/>
          <w:szCs w:val="20"/>
        </w:rPr>
        <w:t xml:space="preserve">-DU responds with a UE CONTEXT MODIFICATION RESPONSE message to the </w:t>
      </w:r>
      <w:proofErr w:type="spellStart"/>
      <w:r>
        <w:rPr>
          <w:sz w:val="20"/>
          <w:szCs w:val="20"/>
        </w:rPr>
        <w:t>gNB</w:t>
      </w:r>
      <w:proofErr w:type="spellEnd"/>
      <w:r>
        <w:rPr>
          <w:sz w:val="20"/>
          <w:szCs w:val="20"/>
        </w:rPr>
        <w:t>-CU.</w:t>
      </w:r>
    </w:p>
    <w:p w14:paraId="3CE2C9EC" w14:textId="77777777" w:rsidR="00750E3A" w:rsidRDefault="00750E3A" w:rsidP="00750E3A">
      <w:pPr>
        <w:overflowPunct w:val="0"/>
        <w:autoSpaceDE w:val="0"/>
        <w:autoSpaceDN w:val="0"/>
        <w:adjustRightInd w:val="0"/>
        <w:spacing w:line="300" w:lineRule="auto"/>
        <w:jc w:val="both"/>
        <w:textAlignment w:val="baseline"/>
        <w:rPr>
          <w:sz w:val="20"/>
          <w:szCs w:val="20"/>
          <w:lang w:val="en-GB"/>
        </w:rPr>
      </w:pPr>
    </w:p>
    <w:p w14:paraId="63692951" w14:textId="68D27DCF" w:rsidR="00750E3A" w:rsidRPr="00CF59B7" w:rsidRDefault="00750E3A" w:rsidP="00750E3A">
      <w:pPr>
        <w:pStyle w:val="NO"/>
        <w:ind w:left="716" w:hanging="690"/>
        <w:rPr>
          <w:sz w:val="24"/>
          <w:szCs w:val="24"/>
        </w:rPr>
      </w:pPr>
      <w:bookmarkStart w:id="9" w:name="OLE_LINK2"/>
      <w:r>
        <w:t>NOTE:</w:t>
      </w:r>
      <w:r>
        <w:tab/>
        <w:t xml:space="preserve">If subsequent LTM is to be performed, it’s up to </w:t>
      </w:r>
      <w:proofErr w:type="spellStart"/>
      <w:r>
        <w:t>gNB</w:t>
      </w:r>
      <w:proofErr w:type="spellEnd"/>
      <w:r>
        <w:t>-CU whether to perform step 14~15.</w:t>
      </w:r>
    </w:p>
    <w:bookmarkEnd w:id="9"/>
    <w:p w14:paraId="0F369AF1" w14:textId="77777777" w:rsidR="00750E3A" w:rsidRPr="00750E3A" w:rsidRDefault="00750E3A" w:rsidP="00750E3A">
      <w:pPr>
        <w:overflowPunct w:val="0"/>
        <w:autoSpaceDE w:val="0"/>
        <w:autoSpaceDN w:val="0"/>
        <w:adjustRightInd w:val="0"/>
        <w:spacing w:line="300" w:lineRule="auto"/>
        <w:ind w:left="-76"/>
        <w:jc w:val="both"/>
        <w:textAlignment w:val="baseline"/>
        <w:rPr>
          <w:sz w:val="20"/>
          <w:szCs w:val="20"/>
          <w:lang w:val="en-GB"/>
        </w:rPr>
      </w:pPr>
    </w:p>
    <w:p w14:paraId="14F3B390" w14:textId="6D3FA3EF" w:rsidR="000D4FD6" w:rsidRPr="00AB100F" w:rsidRDefault="00D929F6" w:rsidP="00D929F6">
      <w:pPr>
        <w:pStyle w:val="Heading2"/>
        <w:rPr>
          <w:b w:val="0"/>
          <w:lang w:val="en-GB" w:eastAsia="en-GB"/>
        </w:rPr>
      </w:pPr>
      <w:r w:rsidRPr="00AB100F">
        <w:rPr>
          <w:b w:val="0"/>
          <w:lang w:val="en-GB" w:eastAsia="en-GB"/>
        </w:rPr>
        <w:t xml:space="preserve">3.2 </w:t>
      </w:r>
      <w:r w:rsidR="00FB37DE" w:rsidRPr="00AB100F">
        <w:rPr>
          <w:b w:val="0"/>
          <w:lang w:val="en-GB" w:eastAsia="en-GB"/>
        </w:rPr>
        <w:t xml:space="preserve">Intra-CU inter-DU </w:t>
      </w:r>
      <w:r w:rsidR="0046630C">
        <w:rPr>
          <w:b w:val="0"/>
          <w:lang w:val="en-GB" w:eastAsia="en-GB"/>
        </w:rPr>
        <w:t>LTM</w:t>
      </w:r>
    </w:p>
    <w:p w14:paraId="79984FBF" w14:textId="2639476F" w:rsidR="00CF07FB" w:rsidRPr="005E55CD" w:rsidRDefault="008B1E99" w:rsidP="005E55CD">
      <w:pPr>
        <w:spacing w:after="120"/>
        <w:jc w:val="both"/>
        <w:rPr>
          <w:bCs/>
          <w:sz w:val="20"/>
          <w:szCs w:val="20"/>
        </w:rPr>
      </w:pPr>
      <w:r>
        <w:rPr>
          <w:bCs/>
          <w:sz w:val="20"/>
          <w:szCs w:val="20"/>
        </w:rPr>
        <w:t xml:space="preserve">Based on the </w:t>
      </w:r>
      <w:r w:rsidR="00576FD9">
        <w:rPr>
          <w:bCs/>
          <w:sz w:val="20"/>
          <w:szCs w:val="20"/>
        </w:rPr>
        <w:t>progress</w:t>
      </w:r>
      <w:r>
        <w:rPr>
          <w:bCs/>
          <w:sz w:val="20"/>
          <w:szCs w:val="20"/>
        </w:rPr>
        <w:t xml:space="preserve"> of last meeting and the proposals discussed in section 2, we show the flow chart of intra-CU inter-DU LTM below,</w:t>
      </w:r>
    </w:p>
    <w:p w14:paraId="34E3F165" w14:textId="369F1A7C" w:rsidR="005E55CD" w:rsidRDefault="007B20C6" w:rsidP="00693D26">
      <w:pPr>
        <w:pStyle w:val="Caption"/>
        <w:ind w:left="1362" w:hanging="402"/>
        <w:jc w:val="center"/>
        <w:rPr>
          <w:bCs/>
          <w:i/>
          <w:iCs/>
          <w:lang w:val="en-US" w:eastAsia="zh-CN"/>
        </w:rPr>
      </w:pPr>
      <w:r>
        <w:object w:dxaOrig="9435" w:dyaOrig="11775" w14:anchorId="2D01EF0C">
          <v:shape id="_x0000_i1026" type="#_x0000_t75" style="width:412.9pt;height:514.5pt" o:ole="">
            <v:imagedata r:id="rId13" o:title=""/>
          </v:shape>
          <o:OLEObject Type="Embed" ProgID="Visio.Drawing.15" ShapeID="_x0000_i1026" DrawAspect="Content" ObjectID="_1729077636" r:id="rId14"/>
        </w:object>
      </w:r>
    </w:p>
    <w:p w14:paraId="671762E3" w14:textId="5D68B03E" w:rsidR="00693D26" w:rsidRPr="00693D26" w:rsidRDefault="00693D26" w:rsidP="00693D26">
      <w:pPr>
        <w:pStyle w:val="Caption"/>
        <w:ind w:left="1362" w:hanging="402"/>
        <w:jc w:val="center"/>
        <w:rPr>
          <w:bCs/>
          <w:i/>
          <w:iCs/>
          <w:lang w:val="en-US" w:eastAsia="zh-CN"/>
        </w:rPr>
      </w:pPr>
      <w:r w:rsidRPr="007A24D3">
        <w:rPr>
          <w:bCs/>
          <w:i/>
          <w:iCs/>
          <w:lang w:val="en-US" w:eastAsia="zh-CN"/>
        </w:rPr>
        <w:t xml:space="preserve">Figure </w:t>
      </w:r>
      <w:r>
        <w:rPr>
          <w:bCs/>
          <w:i/>
          <w:iCs/>
          <w:lang w:val="en-US" w:eastAsia="zh-CN"/>
        </w:rPr>
        <w:t>2</w:t>
      </w:r>
      <w:r w:rsidRPr="007A24D3">
        <w:rPr>
          <w:bCs/>
          <w:i/>
          <w:iCs/>
          <w:lang w:val="en-US" w:eastAsia="zh-CN"/>
        </w:rPr>
        <w:t xml:space="preserve">: </w:t>
      </w:r>
      <w:r>
        <w:rPr>
          <w:bCs/>
          <w:i/>
          <w:iCs/>
          <w:lang w:val="en-US" w:eastAsia="zh-CN"/>
        </w:rPr>
        <w:t>Intra-CU inter-DU L1/L2</w:t>
      </w:r>
      <w:r w:rsidR="00572B49">
        <w:rPr>
          <w:bCs/>
          <w:i/>
          <w:iCs/>
          <w:lang w:val="en-US" w:eastAsia="zh-CN"/>
        </w:rPr>
        <w:t>-triggered</w:t>
      </w:r>
      <w:r>
        <w:rPr>
          <w:bCs/>
          <w:i/>
          <w:iCs/>
          <w:lang w:val="en-US" w:eastAsia="zh-CN"/>
        </w:rPr>
        <w:t xml:space="preserve"> mobility</w:t>
      </w:r>
    </w:p>
    <w:p w14:paraId="0961B248" w14:textId="77777777" w:rsidR="00884D5D" w:rsidRDefault="00884D5D" w:rsidP="00884D5D">
      <w:pPr>
        <w:numPr>
          <w:ilvl w:val="0"/>
          <w:numId w:val="31"/>
        </w:numPr>
        <w:overflowPunct w:val="0"/>
        <w:autoSpaceDE w:val="0"/>
        <w:autoSpaceDN w:val="0"/>
        <w:adjustRightInd w:val="0"/>
        <w:spacing w:line="300" w:lineRule="auto"/>
        <w:ind w:left="284"/>
        <w:jc w:val="both"/>
        <w:textAlignment w:val="baseline"/>
        <w:rPr>
          <w:sz w:val="20"/>
          <w:szCs w:val="20"/>
        </w:rPr>
      </w:pPr>
      <w:r w:rsidRPr="0046630C">
        <w:rPr>
          <w:sz w:val="20"/>
          <w:szCs w:val="20"/>
        </w:rPr>
        <w:t xml:space="preserve">The UE sends a </w:t>
      </w:r>
      <w:proofErr w:type="spellStart"/>
      <w:r w:rsidRPr="0046630C">
        <w:rPr>
          <w:i/>
          <w:sz w:val="20"/>
          <w:szCs w:val="20"/>
        </w:rPr>
        <w:t>MeasurementReport</w:t>
      </w:r>
      <w:proofErr w:type="spellEnd"/>
      <w:r w:rsidRPr="0046630C">
        <w:rPr>
          <w:sz w:val="20"/>
          <w:szCs w:val="20"/>
        </w:rPr>
        <w:t xml:space="preserve"> message (L3 measurement result) to the </w:t>
      </w:r>
      <w:proofErr w:type="spellStart"/>
      <w:r w:rsidRPr="0046630C">
        <w:rPr>
          <w:sz w:val="20"/>
          <w:szCs w:val="20"/>
        </w:rPr>
        <w:t>gNB</w:t>
      </w:r>
      <w:proofErr w:type="spellEnd"/>
      <w:r w:rsidRPr="0046630C">
        <w:rPr>
          <w:sz w:val="20"/>
          <w:szCs w:val="20"/>
        </w:rPr>
        <w:t>-DU</w:t>
      </w:r>
      <w:r w:rsidRPr="0046630C">
        <w:rPr>
          <w:rFonts w:eastAsia="Times New Roman"/>
          <w:bCs/>
          <w:sz w:val="20"/>
          <w:szCs w:val="20"/>
        </w:rPr>
        <w:t xml:space="preserve"> containing the cell quality measurements of serving and neighboring cells</w:t>
      </w:r>
      <w:r w:rsidRPr="0046630C">
        <w:rPr>
          <w:sz w:val="20"/>
          <w:szCs w:val="20"/>
        </w:rPr>
        <w:t xml:space="preserve">. </w:t>
      </w:r>
    </w:p>
    <w:p w14:paraId="62906A34" w14:textId="009258B4" w:rsidR="00884D5D" w:rsidRDefault="00884D5D" w:rsidP="00884D5D">
      <w:pPr>
        <w:numPr>
          <w:ilvl w:val="0"/>
          <w:numId w:val="31"/>
        </w:numPr>
        <w:overflowPunct w:val="0"/>
        <w:autoSpaceDE w:val="0"/>
        <w:autoSpaceDN w:val="0"/>
        <w:adjustRightInd w:val="0"/>
        <w:spacing w:line="300" w:lineRule="auto"/>
        <w:ind w:left="284"/>
        <w:jc w:val="both"/>
        <w:textAlignment w:val="baseline"/>
        <w:rPr>
          <w:sz w:val="20"/>
          <w:szCs w:val="20"/>
        </w:rPr>
      </w:pPr>
      <w:r w:rsidRPr="0046630C">
        <w:rPr>
          <w:sz w:val="20"/>
          <w:szCs w:val="20"/>
        </w:rPr>
        <w:t xml:space="preserve">The </w:t>
      </w:r>
      <w:r>
        <w:rPr>
          <w:sz w:val="20"/>
          <w:szCs w:val="20"/>
        </w:rPr>
        <w:t xml:space="preserve">source </w:t>
      </w:r>
      <w:proofErr w:type="spellStart"/>
      <w:r w:rsidRPr="0046630C">
        <w:rPr>
          <w:sz w:val="20"/>
          <w:szCs w:val="20"/>
        </w:rPr>
        <w:t>gNB</w:t>
      </w:r>
      <w:proofErr w:type="spellEnd"/>
      <w:r w:rsidRPr="0046630C">
        <w:rPr>
          <w:sz w:val="20"/>
          <w:szCs w:val="20"/>
        </w:rPr>
        <w:t xml:space="preserve">-DU sends an UL RRC MESSAGE TRANSFER message conveying the received </w:t>
      </w:r>
      <w:proofErr w:type="spellStart"/>
      <w:r w:rsidRPr="0046630C">
        <w:rPr>
          <w:i/>
          <w:sz w:val="20"/>
          <w:szCs w:val="20"/>
        </w:rPr>
        <w:t>MeasurementReport</w:t>
      </w:r>
      <w:proofErr w:type="spellEnd"/>
      <w:r w:rsidRPr="0046630C">
        <w:rPr>
          <w:sz w:val="20"/>
          <w:szCs w:val="20"/>
        </w:rPr>
        <w:t xml:space="preserve"> message to the </w:t>
      </w:r>
      <w:proofErr w:type="spellStart"/>
      <w:r w:rsidRPr="0046630C">
        <w:rPr>
          <w:sz w:val="20"/>
          <w:szCs w:val="20"/>
        </w:rPr>
        <w:t>gNB</w:t>
      </w:r>
      <w:proofErr w:type="spellEnd"/>
      <w:r w:rsidRPr="0046630C">
        <w:rPr>
          <w:sz w:val="20"/>
          <w:szCs w:val="20"/>
        </w:rPr>
        <w:t xml:space="preserve">-CU. </w:t>
      </w:r>
    </w:p>
    <w:p w14:paraId="59474A05" w14:textId="77777777" w:rsidR="00884D5D" w:rsidRDefault="00884D5D" w:rsidP="00884D5D">
      <w:pPr>
        <w:numPr>
          <w:ilvl w:val="0"/>
          <w:numId w:val="31"/>
        </w:numPr>
        <w:overflowPunct w:val="0"/>
        <w:autoSpaceDE w:val="0"/>
        <w:autoSpaceDN w:val="0"/>
        <w:adjustRightInd w:val="0"/>
        <w:spacing w:line="300" w:lineRule="auto"/>
        <w:ind w:left="284"/>
        <w:jc w:val="both"/>
        <w:textAlignment w:val="baseline"/>
        <w:rPr>
          <w:sz w:val="20"/>
          <w:szCs w:val="20"/>
        </w:rPr>
      </w:pPr>
      <w:r>
        <w:rPr>
          <w:sz w:val="20"/>
          <w:szCs w:val="20"/>
        </w:rPr>
        <w:t xml:space="preserve">The </w:t>
      </w:r>
      <w:proofErr w:type="spellStart"/>
      <w:r>
        <w:rPr>
          <w:sz w:val="20"/>
          <w:szCs w:val="20"/>
        </w:rPr>
        <w:t>gNB</w:t>
      </w:r>
      <w:proofErr w:type="spellEnd"/>
      <w:r>
        <w:rPr>
          <w:sz w:val="20"/>
          <w:szCs w:val="20"/>
        </w:rPr>
        <w:t>-CU determines to initiate LTM configuration.</w:t>
      </w:r>
    </w:p>
    <w:p w14:paraId="1EEF88B2" w14:textId="3707BAF3" w:rsidR="00884D5D" w:rsidRDefault="00884D5D" w:rsidP="00884D5D">
      <w:pPr>
        <w:numPr>
          <w:ilvl w:val="0"/>
          <w:numId w:val="31"/>
        </w:numPr>
        <w:overflowPunct w:val="0"/>
        <w:autoSpaceDE w:val="0"/>
        <w:autoSpaceDN w:val="0"/>
        <w:adjustRightInd w:val="0"/>
        <w:spacing w:line="300" w:lineRule="auto"/>
        <w:ind w:left="284"/>
        <w:jc w:val="both"/>
        <w:textAlignment w:val="baseline"/>
        <w:rPr>
          <w:sz w:val="20"/>
          <w:szCs w:val="20"/>
        </w:rPr>
      </w:pPr>
      <w:r>
        <w:rPr>
          <w:sz w:val="20"/>
          <w:szCs w:val="20"/>
        </w:rPr>
        <w:t xml:space="preserve">The </w:t>
      </w:r>
      <w:proofErr w:type="spellStart"/>
      <w:r>
        <w:rPr>
          <w:sz w:val="20"/>
          <w:szCs w:val="20"/>
        </w:rPr>
        <w:t>gNB</w:t>
      </w:r>
      <w:proofErr w:type="spellEnd"/>
      <w:r>
        <w:rPr>
          <w:sz w:val="20"/>
          <w:szCs w:val="20"/>
        </w:rPr>
        <w:t xml:space="preserve">-CU sends a UE </w:t>
      </w:r>
      <w:r w:rsidR="005E0411">
        <w:rPr>
          <w:sz w:val="20"/>
          <w:szCs w:val="20"/>
        </w:rPr>
        <w:t>CONTEXT</w:t>
      </w:r>
      <w:r>
        <w:rPr>
          <w:sz w:val="20"/>
          <w:szCs w:val="20"/>
        </w:rPr>
        <w:t xml:space="preserve"> SETUP REQUEST message to the </w:t>
      </w:r>
      <w:r w:rsidR="00B92F2E">
        <w:rPr>
          <w:sz w:val="20"/>
          <w:szCs w:val="20"/>
        </w:rPr>
        <w:t xml:space="preserve">candidate </w:t>
      </w:r>
      <w:proofErr w:type="spellStart"/>
      <w:r>
        <w:rPr>
          <w:sz w:val="20"/>
          <w:szCs w:val="20"/>
        </w:rPr>
        <w:t>gNB</w:t>
      </w:r>
      <w:proofErr w:type="spellEnd"/>
      <w:r>
        <w:rPr>
          <w:sz w:val="20"/>
          <w:szCs w:val="20"/>
        </w:rPr>
        <w:t>-DU containing the candidate cells list.</w:t>
      </w:r>
    </w:p>
    <w:p w14:paraId="24A8579C" w14:textId="3E9BCBC7" w:rsidR="00B92F2E" w:rsidRPr="00B92F2E" w:rsidRDefault="00884D5D" w:rsidP="00B92F2E">
      <w:pPr>
        <w:numPr>
          <w:ilvl w:val="0"/>
          <w:numId w:val="31"/>
        </w:numPr>
        <w:overflowPunct w:val="0"/>
        <w:autoSpaceDE w:val="0"/>
        <w:autoSpaceDN w:val="0"/>
        <w:adjustRightInd w:val="0"/>
        <w:spacing w:line="300" w:lineRule="auto"/>
        <w:ind w:left="284"/>
        <w:jc w:val="both"/>
        <w:textAlignment w:val="baseline"/>
        <w:rPr>
          <w:sz w:val="20"/>
          <w:szCs w:val="20"/>
        </w:rPr>
      </w:pPr>
      <w:r>
        <w:rPr>
          <w:sz w:val="20"/>
          <w:szCs w:val="20"/>
        </w:rPr>
        <w:t xml:space="preserve">If the request for configuring LTM is accepted, the </w:t>
      </w:r>
      <w:r w:rsidR="00B92F2E">
        <w:rPr>
          <w:sz w:val="20"/>
          <w:szCs w:val="20"/>
        </w:rPr>
        <w:t xml:space="preserve">candidate </w:t>
      </w:r>
      <w:proofErr w:type="spellStart"/>
      <w:r>
        <w:rPr>
          <w:sz w:val="20"/>
          <w:szCs w:val="20"/>
        </w:rPr>
        <w:t>gNB</w:t>
      </w:r>
      <w:proofErr w:type="spellEnd"/>
      <w:r>
        <w:rPr>
          <w:sz w:val="20"/>
          <w:szCs w:val="20"/>
        </w:rPr>
        <w:t xml:space="preserve">-DU responds with a UE CONTEXT </w:t>
      </w:r>
      <w:r w:rsidR="00B92F2E">
        <w:rPr>
          <w:sz w:val="20"/>
          <w:szCs w:val="20"/>
        </w:rPr>
        <w:t>SETUP</w:t>
      </w:r>
      <w:r>
        <w:rPr>
          <w:sz w:val="20"/>
          <w:szCs w:val="20"/>
        </w:rPr>
        <w:t xml:space="preserve"> RESPONSE message including the generated lower layer RRC configurations of the candidate cells. </w:t>
      </w:r>
      <w:r w:rsidR="00B92F2E">
        <w:rPr>
          <w:sz w:val="20"/>
          <w:szCs w:val="20"/>
        </w:rPr>
        <w:t xml:space="preserve">Candidate </w:t>
      </w:r>
      <w:proofErr w:type="spellStart"/>
      <w:r>
        <w:rPr>
          <w:sz w:val="20"/>
          <w:szCs w:val="20"/>
        </w:rPr>
        <w:t>gNB</w:t>
      </w:r>
      <w:proofErr w:type="spellEnd"/>
      <w:r>
        <w:rPr>
          <w:sz w:val="20"/>
          <w:szCs w:val="20"/>
        </w:rPr>
        <w:t>-DU may accept all or part of the target candidate cells.</w:t>
      </w:r>
    </w:p>
    <w:p w14:paraId="1CE28752" w14:textId="10A84BF4" w:rsidR="00B92F2E" w:rsidRDefault="00B92F2E" w:rsidP="00B92F2E">
      <w:pPr>
        <w:numPr>
          <w:ilvl w:val="0"/>
          <w:numId w:val="31"/>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w:t>
      </w:r>
      <w:proofErr w:type="spellStart"/>
      <w:r>
        <w:rPr>
          <w:sz w:val="20"/>
          <w:szCs w:val="20"/>
        </w:rPr>
        <w:t>gNB</w:t>
      </w:r>
      <w:proofErr w:type="spellEnd"/>
      <w:r>
        <w:rPr>
          <w:sz w:val="20"/>
          <w:szCs w:val="20"/>
        </w:rPr>
        <w:t xml:space="preserve">-CU sends a DL RRC MESSAGE TRANSFER message to the source </w:t>
      </w:r>
      <w:proofErr w:type="spellStart"/>
      <w:r>
        <w:rPr>
          <w:sz w:val="20"/>
          <w:szCs w:val="20"/>
        </w:rPr>
        <w:t>gNB</w:t>
      </w:r>
      <w:proofErr w:type="spellEnd"/>
      <w:r>
        <w:rPr>
          <w:sz w:val="20"/>
          <w:szCs w:val="20"/>
        </w:rPr>
        <w:t xml:space="preserve">-DU, which includes a generated </w:t>
      </w:r>
      <w:proofErr w:type="spellStart"/>
      <w:r>
        <w:rPr>
          <w:sz w:val="20"/>
          <w:szCs w:val="20"/>
        </w:rPr>
        <w:t>RRCReconfiguration</w:t>
      </w:r>
      <w:proofErr w:type="spellEnd"/>
      <w:r>
        <w:rPr>
          <w:sz w:val="20"/>
          <w:szCs w:val="20"/>
        </w:rPr>
        <w:t xml:space="preserve"> message with the LTM configuration, which may contain a configuration per </w:t>
      </w:r>
      <w:r>
        <w:rPr>
          <w:sz w:val="20"/>
          <w:szCs w:val="20"/>
        </w:rPr>
        <w:lastRenderedPageBreak/>
        <w:t>target candidate.</w:t>
      </w:r>
      <w:r w:rsidRPr="00E10ADE">
        <w:rPr>
          <w:sz w:val="20"/>
          <w:szCs w:val="20"/>
        </w:rPr>
        <w:t xml:space="preserve"> (e.g. including the lower layer RRC configurations of the candidate cells for </w:t>
      </w:r>
      <w:r>
        <w:rPr>
          <w:sz w:val="20"/>
          <w:szCs w:val="20"/>
        </w:rPr>
        <w:t>LTM</w:t>
      </w:r>
      <w:r w:rsidRPr="00E10ADE">
        <w:rPr>
          <w:sz w:val="20"/>
          <w:szCs w:val="20"/>
        </w:rPr>
        <w:t>. Details are FFS).</w:t>
      </w:r>
    </w:p>
    <w:p w14:paraId="396E1B4C" w14:textId="2EC23C5B" w:rsidR="00B92F2E" w:rsidRDefault="00B92F2E" w:rsidP="00B92F2E">
      <w:pPr>
        <w:numPr>
          <w:ilvl w:val="0"/>
          <w:numId w:val="31"/>
        </w:numPr>
        <w:overflowPunct w:val="0"/>
        <w:autoSpaceDE w:val="0"/>
        <w:autoSpaceDN w:val="0"/>
        <w:adjustRightInd w:val="0"/>
        <w:spacing w:line="300" w:lineRule="auto"/>
        <w:ind w:left="284"/>
        <w:jc w:val="both"/>
        <w:textAlignment w:val="baseline"/>
        <w:rPr>
          <w:sz w:val="20"/>
          <w:szCs w:val="20"/>
        </w:rPr>
      </w:pPr>
      <w:r>
        <w:rPr>
          <w:sz w:val="20"/>
          <w:szCs w:val="20"/>
        </w:rPr>
        <w:t xml:space="preserve">The source </w:t>
      </w:r>
      <w:proofErr w:type="spellStart"/>
      <w:r>
        <w:rPr>
          <w:sz w:val="20"/>
          <w:szCs w:val="20"/>
        </w:rPr>
        <w:t>gNB</w:t>
      </w:r>
      <w:proofErr w:type="spellEnd"/>
      <w:r>
        <w:rPr>
          <w:sz w:val="20"/>
          <w:szCs w:val="20"/>
        </w:rPr>
        <w:t xml:space="preserve">-DU forwards the received </w:t>
      </w:r>
      <w:proofErr w:type="spellStart"/>
      <w:r w:rsidRPr="00EE3202">
        <w:rPr>
          <w:sz w:val="20"/>
          <w:szCs w:val="20"/>
        </w:rPr>
        <w:t>RRCReconfiguration</w:t>
      </w:r>
      <w:proofErr w:type="spellEnd"/>
      <w:r>
        <w:rPr>
          <w:sz w:val="20"/>
          <w:szCs w:val="20"/>
        </w:rPr>
        <w:t xml:space="preserve"> message to the UE.</w:t>
      </w:r>
    </w:p>
    <w:p w14:paraId="501A0987" w14:textId="010156DC" w:rsidR="00B92F2E" w:rsidRDefault="00B92F2E" w:rsidP="00B92F2E">
      <w:pPr>
        <w:numPr>
          <w:ilvl w:val="0"/>
          <w:numId w:val="31"/>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UE responds to the </w:t>
      </w:r>
      <w:r w:rsidR="005030B9">
        <w:rPr>
          <w:sz w:val="20"/>
          <w:szCs w:val="20"/>
        </w:rPr>
        <w:t xml:space="preserve">source </w:t>
      </w:r>
      <w:proofErr w:type="spellStart"/>
      <w:r>
        <w:rPr>
          <w:sz w:val="20"/>
          <w:szCs w:val="20"/>
        </w:rPr>
        <w:t>gNB</w:t>
      </w:r>
      <w:proofErr w:type="spellEnd"/>
      <w:r>
        <w:rPr>
          <w:sz w:val="20"/>
          <w:szCs w:val="20"/>
        </w:rPr>
        <w:t xml:space="preserve">-DU with an </w:t>
      </w:r>
      <w:proofErr w:type="spellStart"/>
      <w:r w:rsidRPr="006A705C">
        <w:rPr>
          <w:i/>
          <w:iCs/>
          <w:sz w:val="20"/>
          <w:szCs w:val="20"/>
        </w:rPr>
        <w:t>RRCReconfigurationComplete</w:t>
      </w:r>
      <w:proofErr w:type="spellEnd"/>
      <w:r>
        <w:rPr>
          <w:sz w:val="20"/>
          <w:szCs w:val="20"/>
        </w:rPr>
        <w:t xml:space="preserve"> message.</w:t>
      </w:r>
    </w:p>
    <w:p w14:paraId="11EC4E7F" w14:textId="538D5783" w:rsidR="00B92F2E" w:rsidRDefault="00B92F2E" w:rsidP="00B92F2E">
      <w:pPr>
        <w:numPr>
          <w:ilvl w:val="0"/>
          <w:numId w:val="31"/>
        </w:numPr>
        <w:overflowPunct w:val="0"/>
        <w:autoSpaceDE w:val="0"/>
        <w:autoSpaceDN w:val="0"/>
        <w:adjustRightInd w:val="0"/>
        <w:spacing w:line="300" w:lineRule="auto"/>
        <w:ind w:left="284"/>
        <w:jc w:val="both"/>
        <w:textAlignment w:val="baseline"/>
        <w:rPr>
          <w:sz w:val="20"/>
          <w:szCs w:val="20"/>
        </w:rPr>
      </w:pPr>
      <w:r>
        <w:rPr>
          <w:sz w:val="20"/>
          <w:szCs w:val="20"/>
        </w:rPr>
        <w:t xml:space="preserve">The </w:t>
      </w:r>
      <w:r w:rsidR="001E2A10">
        <w:rPr>
          <w:sz w:val="20"/>
          <w:szCs w:val="20"/>
        </w:rPr>
        <w:t xml:space="preserve">source </w:t>
      </w:r>
      <w:proofErr w:type="spellStart"/>
      <w:r>
        <w:rPr>
          <w:sz w:val="20"/>
          <w:szCs w:val="20"/>
        </w:rPr>
        <w:t>gNB</w:t>
      </w:r>
      <w:proofErr w:type="spellEnd"/>
      <w:r>
        <w:rPr>
          <w:sz w:val="20"/>
          <w:szCs w:val="20"/>
        </w:rPr>
        <w:t xml:space="preserve">-DU </w:t>
      </w:r>
      <w:r w:rsidR="005E0411">
        <w:rPr>
          <w:sz w:val="20"/>
          <w:szCs w:val="20"/>
        </w:rPr>
        <w:t>forwards</w:t>
      </w:r>
      <w:r>
        <w:rPr>
          <w:sz w:val="20"/>
          <w:szCs w:val="20"/>
        </w:rPr>
        <w:t xml:space="preserve"> the </w:t>
      </w:r>
      <w:proofErr w:type="spellStart"/>
      <w:r w:rsidRPr="006A705C">
        <w:rPr>
          <w:i/>
          <w:iCs/>
          <w:sz w:val="20"/>
          <w:szCs w:val="20"/>
        </w:rPr>
        <w:t>RRCReconfigurationComplete</w:t>
      </w:r>
      <w:proofErr w:type="spellEnd"/>
      <w:r>
        <w:rPr>
          <w:i/>
          <w:iCs/>
          <w:sz w:val="20"/>
          <w:szCs w:val="20"/>
        </w:rPr>
        <w:t xml:space="preserve"> message</w:t>
      </w:r>
      <w:r w:rsidRPr="006A705C">
        <w:rPr>
          <w:sz w:val="20"/>
          <w:szCs w:val="20"/>
        </w:rPr>
        <w:t xml:space="preserve"> to the </w:t>
      </w:r>
      <w:proofErr w:type="spellStart"/>
      <w:r w:rsidRPr="006A705C">
        <w:rPr>
          <w:sz w:val="20"/>
          <w:szCs w:val="20"/>
        </w:rPr>
        <w:t>gNB</w:t>
      </w:r>
      <w:proofErr w:type="spellEnd"/>
      <w:r w:rsidRPr="006A705C">
        <w:rPr>
          <w:sz w:val="20"/>
          <w:szCs w:val="20"/>
        </w:rPr>
        <w:t>-CU via an UL RRC MESSAGE TRANSFER message.</w:t>
      </w:r>
    </w:p>
    <w:p w14:paraId="715A5B74" w14:textId="52735F1D" w:rsidR="00447CDD" w:rsidRDefault="00B92F2E" w:rsidP="00447CDD">
      <w:pPr>
        <w:numPr>
          <w:ilvl w:val="0"/>
          <w:numId w:val="31"/>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UE sends the L1 measurement result to the </w:t>
      </w:r>
      <w:r w:rsidR="00FA5036">
        <w:rPr>
          <w:sz w:val="20"/>
          <w:szCs w:val="20"/>
        </w:rPr>
        <w:t xml:space="preserve">source </w:t>
      </w:r>
      <w:proofErr w:type="spellStart"/>
      <w:r>
        <w:rPr>
          <w:sz w:val="20"/>
          <w:szCs w:val="20"/>
        </w:rPr>
        <w:t>gNB</w:t>
      </w:r>
      <w:proofErr w:type="spellEnd"/>
      <w:r>
        <w:rPr>
          <w:sz w:val="20"/>
          <w:szCs w:val="20"/>
        </w:rPr>
        <w:t xml:space="preserve">-DU. The </w:t>
      </w:r>
      <w:r w:rsidR="00C942AC">
        <w:rPr>
          <w:sz w:val="20"/>
          <w:szCs w:val="20"/>
        </w:rPr>
        <w:t xml:space="preserve">source </w:t>
      </w:r>
      <w:proofErr w:type="spellStart"/>
      <w:r>
        <w:rPr>
          <w:sz w:val="20"/>
          <w:szCs w:val="20"/>
        </w:rPr>
        <w:t>gNB</w:t>
      </w:r>
      <w:proofErr w:type="spellEnd"/>
      <w:r>
        <w:rPr>
          <w:sz w:val="20"/>
          <w:szCs w:val="20"/>
        </w:rPr>
        <w:t>-DU decides to execute L1/L2 handover.</w:t>
      </w:r>
      <w:r w:rsidR="00447CDD">
        <w:rPr>
          <w:sz w:val="20"/>
          <w:szCs w:val="20"/>
        </w:rPr>
        <w:t xml:space="preserve"> </w:t>
      </w:r>
    </w:p>
    <w:p w14:paraId="2F14BB85" w14:textId="17D14D7B" w:rsidR="00AF6327" w:rsidRDefault="00AF6327" w:rsidP="00AF6327">
      <w:pPr>
        <w:overflowPunct w:val="0"/>
        <w:autoSpaceDE w:val="0"/>
        <w:autoSpaceDN w:val="0"/>
        <w:adjustRightInd w:val="0"/>
        <w:spacing w:line="300" w:lineRule="auto"/>
        <w:ind w:left="-76"/>
        <w:jc w:val="both"/>
        <w:textAlignment w:val="baseline"/>
        <w:rPr>
          <w:sz w:val="20"/>
          <w:szCs w:val="20"/>
        </w:rPr>
      </w:pPr>
    </w:p>
    <w:p w14:paraId="5396134A" w14:textId="137E9AE6" w:rsidR="005E74C5" w:rsidRPr="00AF6327" w:rsidRDefault="005E74C5" w:rsidP="00AF6327">
      <w:pPr>
        <w:overflowPunct w:val="0"/>
        <w:autoSpaceDE w:val="0"/>
        <w:autoSpaceDN w:val="0"/>
        <w:adjustRightInd w:val="0"/>
        <w:spacing w:line="300" w:lineRule="auto"/>
        <w:ind w:left="-76"/>
        <w:jc w:val="both"/>
        <w:textAlignment w:val="baseline"/>
        <w:rPr>
          <w:sz w:val="20"/>
          <w:szCs w:val="20"/>
        </w:rPr>
      </w:pPr>
      <w:r>
        <w:rPr>
          <w:sz w:val="20"/>
          <w:szCs w:val="20"/>
        </w:rPr>
        <w:t xml:space="preserve">There’s another approach that the candidate-DU makes the L1/L2 handover decision. This is more complicated since additional CU-DU coordination </w:t>
      </w:r>
      <w:r w:rsidR="005E0411">
        <w:rPr>
          <w:sz w:val="20"/>
          <w:szCs w:val="20"/>
        </w:rPr>
        <w:t>is</w:t>
      </w:r>
      <w:r>
        <w:rPr>
          <w:sz w:val="20"/>
          <w:szCs w:val="20"/>
        </w:rPr>
        <w:t xml:space="preserve"> needed for this </w:t>
      </w:r>
      <w:r w:rsidR="005E0411">
        <w:rPr>
          <w:sz w:val="20"/>
          <w:szCs w:val="20"/>
        </w:rPr>
        <w:t>approach</w:t>
      </w:r>
      <w:r>
        <w:rPr>
          <w:sz w:val="20"/>
          <w:szCs w:val="20"/>
        </w:rPr>
        <w:t xml:space="preserve">. And the </w:t>
      </w:r>
      <w:r w:rsidR="005E0411">
        <w:rPr>
          <w:sz w:val="20"/>
          <w:szCs w:val="20"/>
        </w:rPr>
        <w:t>coordination</w:t>
      </w:r>
      <w:r>
        <w:rPr>
          <w:sz w:val="20"/>
          <w:szCs w:val="20"/>
        </w:rPr>
        <w:t xml:space="preserve"> for handover decision will also delay the L1/L2 handover. Therefore, the candidate </w:t>
      </w:r>
      <w:proofErr w:type="spellStart"/>
      <w:r>
        <w:rPr>
          <w:sz w:val="20"/>
          <w:szCs w:val="20"/>
        </w:rPr>
        <w:t>gNB</w:t>
      </w:r>
      <w:proofErr w:type="spellEnd"/>
      <w:r>
        <w:rPr>
          <w:sz w:val="20"/>
          <w:szCs w:val="20"/>
        </w:rPr>
        <w:t>-DU is not needed to be involved in handover decision.</w:t>
      </w:r>
    </w:p>
    <w:p w14:paraId="102C619A" w14:textId="62B74FF7" w:rsidR="00447CDD" w:rsidRPr="00AF6327" w:rsidRDefault="00447CDD" w:rsidP="00AF6327">
      <w:pPr>
        <w:pStyle w:val="Proposal"/>
        <w:numPr>
          <w:ilvl w:val="0"/>
          <w:numId w:val="13"/>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inter-DU </w:t>
      </w:r>
      <w:r w:rsidR="0091438F">
        <w:rPr>
          <w:rFonts w:ascii="Times New Roman" w:eastAsia="宋体" w:hAnsi="Times New Roman" w:hint="eastAsia"/>
          <w:lang w:val="en-US" w:eastAsia="zh-CN"/>
        </w:rPr>
        <w:t>mobility</w:t>
      </w:r>
      <w:r w:rsidR="0091438F">
        <w:rPr>
          <w:rFonts w:ascii="Times New Roman" w:eastAsia="宋体" w:hAnsi="Times New Roman"/>
          <w:lang w:val="en-US" w:eastAsia="zh-CN"/>
        </w:rPr>
        <w:t xml:space="preserve"> </w:t>
      </w:r>
      <w:r>
        <w:rPr>
          <w:rFonts w:ascii="Times New Roman" w:eastAsia="宋体" w:hAnsi="Times New Roman"/>
          <w:lang w:val="en-US" w:eastAsia="zh-CN"/>
        </w:rPr>
        <w:t xml:space="preserve">case, source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decides to execute L1/L2 handover based on L1 measurement results, candidate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-DU need</w:t>
      </w:r>
      <w:r w:rsidR="0091438F">
        <w:rPr>
          <w:rFonts w:ascii="Times New Roman" w:eastAsia="宋体" w:hAnsi="Times New Roman" w:hint="eastAsia"/>
          <w:lang w:val="en-US" w:eastAsia="zh-CN"/>
        </w:rPr>
        <w:t>s</w:t>
      </w:r>
      <w:r w:rsidR="0091438F">
        <w:rPr>
          <w:rFonts w:ascii="Times New Roman" w:eastAsia="宋体" w:hAnsi="Times New Roman"/>
          <w:lang w:val="en-US" w:eastAsia="zh-CN"/>
        </w:rPr>
        <w:t xml:space="preserve"> </w:t>
      </w:r>
      <w:r w:rsidR="0091438F">
        <w:rPr>
          <w:rFonts w:ascii="Times New Roman" w:eastAsia="宋体" w:hAnsi="Times New Roman" w:hint="eastAsia"/>
          <w:lang w:val="en-US" w:eastAsia="zh-CN"/>
        </w:rPr>
        <w:t>not</w:t>
      </w:r>
      <w:r>
        <w:rPr>
          <w:rFonts w:ascii="Times New Roman" w:eastAsia="宋体" w:hAnsi="Times New Roman"/>
          <w:lang w:val="en-US" w:eastAsia="zh-CN"/>
        </w:rPr>
        <w:t xml:space="preserve"> to be involved</w:t>
      </w:r>
      <w:r w:rsidR="00C95204">
        <w:rPr>
          <w:rFonts w:ascii="Times New Roman" w:eastAsia="宋体" w:hAnsi="Times New Roman"/>
          <w:lang w:val="en-US" w:eastAsia="zh-CN"/>
        </w:rPr>
        <w:t>.</w:t>
      </w:r>
    </w:p>
    <w:p w14:paraId="669219F0" w14:textId="7AA6EF1E" w:rsidR="00B92F2E" w:rsidRDefault="00B92F2E" w:rsidP="00B92F2E">
      <w:pPr>
        <w:numPr>
          <w:ilvl w:val="0"/>
          <w:numId w:val="31"/>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w:t>
      </w:r>
      <w:r w:rsidR="003149E0">
        <w:rPr>
          <w:sz w:val="20"/>
          <w:szCs w:val="20"/>
        </w:rPr>
        <w:t xml:space="preserve">source </w:t>
      </w:r>
      <w:proofErr w:type="spellStart"/>
      <w:r>
        <w:rPr>
          <w:sz w:val="20"/>
          <w:szCs w:val="20"/>
        </w:rPr>
        <w:t>gNB</w:t>
      </w:r>
      <w:proofErr w:type="spellEnd"/>
      <w:r>
        <w:rPr>
          <w:sz w:val="20"/>
          <w:szCs w:val="20"/>
        </w:rPr>
        <w:t>-DU sends the L1/L2 handover command to the UE.</w:t>
      </w:r>
      <w:r w:rsidR="007B2474">
        <w:rPr>
          <w:sz w:val="20"/>
          <w:szCs w:val="20"/>
        </w:rPr>
        <w:t xml:space="preserve"> The source </w:t>
      </w:r>
      <w:proofErr w:type="spellStart"/>
      <w:r w:rsidR="007B2474">
        <w:rPr>
          <w:sz w:val="20"/>
          <w:szCs w:val="20"/>
        </w:rPr>
        <w:t>gNB</w:t>
      </w:r>
      <w:proofErr w:type="spellEnd"/>
      <w:r w:rsidR="007B2474">
        <w:rPr>
          <w:sz w:val="20"/>
          <w:szCs w:val="20"/>
        </w:rPr>
        <w:t xml:space="preserve">-DU also sends a Downlink Data Delivery Status frame to inform the </w:t>
      </w:r>
      <w:proofErr w:type="spellStart"/>
      <w:r w:rsidR="007B2474">
        <w:rPr>
          <w:sz w:val="20"/>
          <w:szCs w:val="20"/>
        </w:rPr>
        <w:t>gNB</w:t>
      </w:r>
      <w:proofErr w:type="spellEnd"/>
      <w:r w:rsidR="007B2474">
        <w:rPr>
          <w:sz w:val="20"/>
          <w:szCs w:val="20"/>
        </w:rPr>
        <w:t>-CU about the unsuccessfully transmitted downlink data to the UE.</w:t>
      </w:r>
    </w:p>
    <w:p w14:paraId="0DF9EE32" w14:textId="79E5606A" w:rsidR="00B92F2E" w:rsidRDefault="00B92F2E" w:rsidP="00B92F2E">
      <w:pPr>
        <w:numPr>
          <w:ilvl w:val="0"/>
          <w:numId w:val="31"/>
        </w:numPr>
        <w:overflowPunct w:val="0"/>
        <w:autoSpaceDE w:val="0"/>
        <w:autoSpaceDN w:val="0"/>
        <w:adjustRightInd w:val="0"/>
        <w:spacing w:line="300" w:lineRule="auto"/>
        <w:ind w:left="284"/>
        <w:jc w:val="both"/>
        <w:textAlignment w:val="baseline"/>
        <w:rPr>
          <w:sz w:val="20"/>
          <w:szCs w:val="20"/>
        </w:rPr>
      </w:pPr>
      <w:r w:rsidRPr="00895D1D">
        <w:rPr>
          <w:sz w:val="20"/>
          <w:szCs w:val="20"/>
        </w:rPr>
        <w:t xml:space="preserve">The </w:t>
      </w:r>
      <w:r w:rsidR="00924681">
        <w:rPr>
          <w:sz w:val="20"/>
          <w:szCs w:val="20"/>
        </w:rPr>
        <w:t xml:space="preserve">source </w:t>
      </w:r>
      <w:proofErr w:type="spellStart"/>
      <w:r w:rsidRPr="00895D1D">
        <w:rPr>
          <w:rFonts w:hint="eastAsia"/>
          <w:sz w:val="20"/>
          <w:szCs w:val="20"/>
        </w:rPr>
        <w:t>g</w:t>
      </w:r>
      <w:r w:rsidRPr="00895D1D">
        <w:rPr>
          <w:sz w:val="20"/>
          <w:szCs w:val="20"/>
        </w:rPr>
        <w:t>NB</w:t>
      </w:r>
      <w:proofErr w:type="spellEnd"/>
      <w:r w:rsidRPr="00895D1D">
        <w:rPr>
          <w:sz w:val="20"/>
          <w:szCs w:val="20"/>
        </w:rPr>
        <w:t>-DU sends a UE CONTEXT MODIFICATION REQUIRE</w:t>
      </w:r>
      <w:r w:rsidR="00BA624D">
        <w:rPr>
          <w:sz w:val="20"/>
          <w:szCs w:val="20"/>
        </w:rPr>
        <w:t>D</w:t>
      </w:r>
      <w:r w:rsidRPr="00895D1D">
        <w:rPr>
          <w:sz w:val="20"/>
          <w:szCs w:val="20"/>
        </w:rPr>
        <w:t xml:space="preserve"> message to the </w:t>
      </w:r>
      <w:proofErr w:type="spellStart"/>
      <w:r w:rsidRPr="00895D1D">
        <w:rPr>
          <w:sz w:val="20"/>
          <w:szCs w:val="20"/>
        </w:rPr>
        <w:t>gNB</w:t>
      </w:r>
      <w:proofErr w:type="spellEnd"/>
      <w:r w:rsidRPr="00895D1D">
        <w:rPr>
          <w:sz w:val="20"/>
          <w:szCs w:val="20"/>
        </w:rPr>
        <w:t xml:space="preserve">-CU containing the indication about the initiation of L1/L2 handover after the L1/L2 handover command is sent. </w:t>
      </w:r>
      <w:r w:rsidR="00D357E7">
        <w:rPr>
          <w:sz w:val="20"/>
          <w:szCs w:val="20"/>
        </w:rPr>
        <w:t xml:space="preserve">Target cell id </w:t>
      </w:r>
      <w:r w:rsidR="007B20C6">
        <w:rPr>
          <w:sz w:val="20"/>
          <w:szCs w:val="20"/>
        </w:rPr>
        <w:t>is</w:t>
      </w:r>
      <w:r w:rsidR="00D357E7">
        <w:rPr>
          <w:sz w:val="20"/>
          <w:szCs w:val="20"/>
        </w:rPr>
        <w:t xml:space="preserve"> included in the message.</w:t>
      </w:r>
    </w:p>
    <w:p w14:paraId="775AA4EF" w14:textId="6FB0BB84" w:rsidR="00D234BB" w:rsidRDefault="00D234BB" w:rsidP="00B92F2E">
      <w:pPr>
        <w:numPr>
          <w:ilvl w:val="0"/>
          <w:numId w:val="31"/>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w:t>
      </w:r>
      <w:proofErr w:type="spellStart"/>
      <w:r>
        <w:rPr>
          <w:sz w:val="20"/>
          <w:szCs w:val="20"/>
        </w:rPr>
        <w:t>gNB</w:t>
      </w:r>
      <w:proofErr w:type="spellEnd"/>
      <w:r>
        <w:rPr>
          <w:sz w:val="20"/>
          <w:szCs w:val="20"/>
        </w:rPr>
        <w:t xml:space="preserve">-CU responds to the source </w:t>
      </w:r>
      <w:proofErr w:type="spellStart"/>
      <w:r>
        <w:rPr>
          <w:sz w:val="20"/>
          <w:szCs w:val="20"/>
        </w:rPr>
        <w:t>gNB</w:t>
      </w:r>
      <w:proofErr w:type="spellEnd"/>
      <w:r>
        <w:rPr>
          <w:sz w:val="20"/>
          <w:szCs w:val="20"/>
        </w:rPr>
        <w:t>-DU with a UE CONTEXT MODIFICATION CONFIRM message.</w:t>
      </w:r>
      <w:r w:rsidR="00AF6327">
        <w:rPr>
          <w:sz w:val="20"/>
          <w:szCs w:val="20"/>
        </w:rPr>
        <w:t xml:space="preserve"> </w:t>
      </w:r>
    </w:p>
    <w:p w14:paraId="6A010E85" w14:textId="6A6F2039" w:rsidR="00AF6327" w:rsidRDefault="00AF6327" w:rsidP="00AF6327">
      <w:pPr>
        <w:overflowPunct w:val="0"/>
        <w:autoSpaceDE w:val="0"/>
        <w:autoSpaceDN w:val="0"/>
        <w:adjustRightInd w:val="0"/>
        <w:spacing w:line="300" w:lineRule="auto"/>
        <w:ind w:left="-76"/>
        <w:jc w:val="both"/>
        <w:textAlignment w:val="baseline"/>
        <w:rPr>
          <w:sz w:val="20"/>
          <w:szCs w:val="20"/>
          <w:lang w:val="en-GB"/>
        </w:rPr>
      </w:pPr>
    </w:p>
    <w:p w14:paraId="66505B58" w14:textId="7A7E7A81" w:rsidR="00AF6327" w:rsidRPr="00CF59B7" w:rsidRDefault="00AF6327" w:rsidP="00CF59B7">
      <w:pPr>
        <w:pStyle w:val="NO"/>
        <w:ind w:left="716" w:hanging="690"/>
        <w:rPr>
          <w:sz w:val="24"/>
          <w:szCs w:val="24"/>
        </w:rPr>
      </w:pPr>
      <w:r>
        <w:t>NOTE:</w:t>
      </w:r>
      <w:r>
        <w:tab/>
        <w:t xml:space="preserve">The </w:t>
      </w:r>
      <w:proofErr w:type="spellStart"/>
      <w:r>
        <w:t>gNB</w:t>
      </w:r>
      <w:proofErr w:type="spellEnd"/>
      <w:r>
        <w:t xml:space="preserve">-CU can start sending DL User Data to the candidate </w:t>
      </w:r>
      <w:proofErr w:type="spellStart"/>
      <w:r>
        <w:t>gNB</w:t>
      </w:r>
      <w:proofErr w:type="spellEnd"/>
      <w:r>
        <w:t>-DU after reception of the Downlink Data Delivery Status and the target cell id.</w:t>
      </w:r>
    </w:p>
    <w:p w14:paraId="5EADBFD9" w14:textId="3143722D" w:rsidR="000A77FE" w:rsidRPr="00895D1D" w:rsidRDefault="006E6970" w:rsidP="00B92F2E">
      <w:pPr>
        <w:numPr>
          <w:ilvl w:val="0"/>
          <w:numId w:val="31"/>
        </w:numPr>
        <w:overflowPunct w:val="0"/>
        <w:autoSpaceDE w:val="0"/>
        <w:autoSpaceDN w:val="0"/>
        <w:adjustRightInd w:val="0"/>
        <w:spacing w:line="300" w:lineRule="auto"/>
        <w:ind w:left="284"/>
        <w:jc w:val="both"/>
        <w:textAlignment w:val="baseline"/>
        <w:rPr>
          <w:sz w:val="20"/>
          <w:szCs w:val="20"/>
        </w:rPr>
      </w:pPr>
      <w:r>
        <w:rPr>
          <w:sz w:val="20"/>
          <w:szCs w:val="20"/>
        </w:rPr>
        <w:t>RACH</w:t>
      </w:r>
      <w:r w:rsidR="000A77FE">
        <w:rPr>
          <w:sz w:val="20"/>
          <w:szCs w:val="20"/>
        </w:rPr>
        <w:t xml:space="preserve"> is performed at the </w:t>
      </w:r>
      <w:r>
        <w:rPr>
          <w:sz w:val="20"/>
          <w:szCs w:val="20"/>
        </w:rPr>
        <w:t xml:space="preserve">target </w:t>
      </w:r>
      <w:proofErr w:type="spellStart"/>
      <w:r w:rsidR="000A77FE">
        <w:rPr>
          <w:sz w:val="20"/>
          <w:szCs w:val="20"/>
        </w:rPr>
        <w:t>gNB</w:t>
      </w:r>
      <w:proofErr w:type="spellEnd"/>
      <w:r w:rsidR="000A77FE">
        <w:rPr>
          <w:sz w:val="20"/>
          <w:szCs w:val="20"/>
        </w:rPr>
        <w:t>-DU.</w:t>
      </w:r>
      <w:r w:rsidR="00AE32BD">
        <w:rPr>
          <w:sz w:val="20"/>
          <w:szCs w:val="20"/>
        </w:rPr>
        <w:t xml:space="preserve"> The target </w:t>
      </w:r>
      <w:proofErr w:type="spellStart"/>
      <w:r w:rsidR="00AE32BD">
        <w:rPr>
          <w:sz w:val="20"/>
          <w:szCs w:val="20"/>
        </w:rPr>
        <w:t>gNB</w:t>
      </w:r>
      <w:proofErr w:type="spellEnd"/>
      <w:r w:rsidR="00AE32BD">
        <w:rPr>
          <w:sz w:val="20"/>
          <w:szCs w:val="20"/>
        </w:rPr>
        <w:t xml:space="preserve">-DU sends </w:t>
      </w:r>
      <w:r w:rsidR="005E0411">
        <w:rPr>
          <w:sz w:val="20"/>
          <w:szCs w:val="20"/>
        </w:rPr>
        <w:t>an</w:t>
      </w:r>
      <w:r w:rsidR="00AE32BD">
        <w:rPr>
          <w:sz w:val="20"/>
          <w:szCs w:val="20"/>
        </w:rPr>
        <w:t xml:space="preserve"> initial Downlink Data Delivery Status frame to inform the </w:t>
      </w:r>
      <w:proofErr w:type="spellStart"/>
      <w:r w:rsidR="00AE32BD">
        <w:rPr>
          <w:sz w:val="20"/>
          <w:szCs w:val="20"/>
        </w:rPr>
        <w:t>gNB</w:t>
      </w:r>
      <w:proofErr w:type="spellEnd"/>
      <w:r w:rsidR="00AE32BD">
        <w:rPr>
          <w:sz w:val="20"/>
          <w:szCs w:val="20"/>
        </w:rPr>
        <w:t xml:space="preserve">-CU. The target </w:t>
      </w:r>
      <w:proofErr w:type="spellStart"/>
      <w:r w:rsidR="00AE32BD">
        <w:rPr>
          <w:sz w:val="20"/>
          <w:szCs w:val="20"/>
        </w:rPr>
        <w:t>gNB</w:t>
      </w:r>
      <w:proofErr w:type="spellEnd"/>
      <w:r w:rsidR="00AE32BD">
        <w:rPr>
          <w:sz w:val="20"/>
          <w:szCs w:val="20"/>
        </w:rPr>
        <w:t xml:space="preserve">-DU also sends an ACCESS SUCCESS message to inform the </w:t>
      </w:r>
      <w:proofErr w:type="spellStart"/>
      <w:r w:rsidR="00AE32BD">
        <w:rPr>
          <w:sz w:val="20"/>
          <w:szCs w:val="20"/>
        </w:rPr>
        <w:t>gNB</w:t>
      </w:r>
      <w:proofErr w:type="spellEnd"/>
      <w:r w:rsidR="00AE32BD">
        <w:rPr>
          <w:sz w:val="20"/>
          <w:szCs w:val="20"/>
        </w:rPr>
        <w:t>-CU of which cell the UE has successfully accessed.</w:t>
      </w:r>
    </w:p>
    <w:p w14:paraId="7E7F61F7" w14:textId="037FEE7D" w:rsidR="00A32D80" w:rsidRDefault="00A32D80" w:rsidP="00A32D80">
      <w:pPr>
        <w:numPr>
          <w:ilvl w:val="0"/>
          <w:numId w:val="31"/>
        </w:numPr>
        <w:overflowPunct w:val="0"/>
        <w:autoSpaceDE w:val="0"/>
        <w:autoSpaceDN w:val="0"/>
        <w:adjustRightInd w:val="0"/>
        <w:spacing w:line="300" w:lineRule="auto"/>
        <w:ind w:left="284"/>
        <w:jc w:val="both"/>
        <w:textAlignment w:val="baseline"/>
        <w:rPr>
          <w:sz w:val="20"/>
          <w:szCs w:val="20"/>
        </w:rPr>
      </w:pPr>
      <w:r w:rsidRPr="00087D20">
        <w:rPr>
          <w:rFonts w:hint="eastAsia"/>
          <w:sz w:val="20"/>
          <w:szCs w:val="20"/>
        </w:rPr>
        <w:t>T</w:t>
      </w:r>
      <w:r w:rsidRPr="00087D20">
        <w:rPr>
          <w:sz w:val="20"/>
          <w:szCs w:val="20"/>
        </w:rPr>
        <w:t xml:space="preserve">he </w:t>
      </w:r>
      <w:proofErr w:type="spellStart"/>
      <w:r w:rsidRPr="00087D20">
        <w:rPr>
          <w:sz w:val="20"/>
          <w:szCs w:val="20"/>
        </w:rPr>
        <w:t>gNB</w:t>
      </w:r>
      <w:proofErr w:type="spellEnd"/>
      <w:r w:rsidRPr="00087D20">
        <w:rPr>
          <w:sz w:val="20"/>
          <w:szCs w:val="20"/>
        </w:rPr>
        <w:t xml:space="preserve">-CU may send a UE CONTEXT </w:t>
      </w:r>
      <w:r>
        <w:rPr>
          <w:sz w:val="20"/>
          <w:szCs w:val="20"/>
        </w:rPr>
        <w:t xml:space="preserve">RELEASE </w:t>
      </w:r>
      <w:r w:rsidR="006661E3">
        <w:rPr>
          <w:sz w:val="20"/>
          <w:szCs w:val="20"/>
        </w:rPr>
        <w:t>COMMAND</w:t>
      </w:r>
      <w:r w:rsidRPr="00087D20">
        <w:rPr>
          <w:sz w:val="20"/>
          <w:szCs w:val="20"/>
        </w:rPr>
        <w:t xml:space="preserve"> message to the </w:t>
      </w:r>
      <w:proofErr w:type="spellStart"/>
      <w:r w:rsidRPr="00087D20">
        <w:rPr>
          <w:sz w:val="20"/>
          <w:szCs w:val="20"/>
        </w:rPr>
        <w:t>gNB</w:t>
      </w:r>
      <w:proofErr w:type="spellEnd"/>
      <w:r w:rsidRPr="00087D20">
        <w:rPr>
          <w:sz w:val="20"/>
          <w:szCs w:val="20"/>
        </w:rPr>
        <w:t>-DU.</w:t>
      </w:r>
    </w:p>
    <w:p w14:paraId="31546DC8" w14:textId="5DECD620" w:rsidR="00884D5D" w:rsidRDefault="00A32D80" w:rsidP="00A449EF">
      <w:pPr>
        <w:numPr>
          <w:ilvl w:val="0"/>
          <w:numId w:val="31"/>
        </w:numPr>
        <w:overflowPunct w:val="0"/>
        <w:autoSpaceDE w:val="0"/>
        <w:autoSpaceDN w:val="0"/>
        <w:adjustRightInd w:val="0"/>
        <w:spacing w:line="300" w:lineRule="auto"/>
        <w:ind w:left="284"/>
        <w:jc w:val="both"/>
        <w:textAlignment w:val="baseline"/>
        <w:rPr>
          <w:sz w:val="20"/>
          <w:szCs w:val="20"/>
        </w:rPr>
      </w:pPr>
      <w:r>
        <w:rPr>
          <w:rFonts w:hint="eastAsia"/>
          <w:sz w:val="20"/>
          <w:szCs w:val="20"/>
        </w:rPr>
        <w:t>T</w:t>
      </w:r>
      <w:r>
        <w:rPr>
          <w:sz w:val="20"/>
          <w:szCs w:val="20"/>
        </w:rPr>
        <w:t xml:space="preserve">he </w:t>
      </w:r>
      <w:r w:rsidR="007E49FF">
        <w:rPr>
          <w:sz w:val="20"/>
          <w:szCs w:val="20"/>
        </w:rPr>
        <w:t xml:space="preserve">source </w:t>
      </w:r>
      <w:proofErr w:type="spellStart"/>
      <w:r>
        <w:rPr>
          <w:sz w:val="20"/>
          <w:szCs w:val="20"/>
        </w:rPr>
        <w:t>gNB</w:t>
      </w:r>
      <w:proofErr w:type="spellEnd"/>
      <w:r>
        <w:rPr>
          <w:sz w:val="20"/>
          <w:szCs w:val="20"/>
        </w:rPr>
        <w:t>-DU</w:t>
      </w:r>
      <w:r w:rsidR="007E49FF">
        <w:rPr>
          <w:sz w:val="20"/>
          <w:szCs w:val="20"/>
        </w:rPr>
        <w:t xml:space="preserve"> releases the UE context and</w:t>
      </w:r>
      <w:r>
        <w:rPr>
          <w:sz w:val="20"/>
          <w:szCs w:val="20"/>
        </w:rPr>
        <w:t xml:space="preserve"> responds with a UE CONTEXT </w:t>
      </w:r>
      <w:r w:rsidR="007E49FF">
        <w:rPr>
          <w:sz w:val="20"/>
          <w:szCs w:val="20"/>
        </w:rPr>
        <w:t>RELEASE</w:t>
      </w:r>
      <w:r>
        <w:rPr>
          <w:sz w:val="20"/>
          <w:szCs w:val="20"/>
        </w:rPr>
        <w:t xml:space="preserve"> </w:t>
      </w:r>
      <w:r w:rsidR="007E49FF">
        <w:rPr>
          <w:sz w:val="20"/>
          <w:szCs w:val="20"/>
        </w:rPr>
        <w:t>COMPLETE</w:t>
      </w:r>
      <w:r>
        <w:rPr>
          <w:sz w:val="20"/>
          <w:szCs w:val="20"/>
        </w:rPr>
        <w:t xml:space="preserve"> message to the </w:t>
      </w:r>
      <w:proofErr w:type="spellStart"/>
      <w:r>
        <w:rPr>
          <w:sz w:val="20"/>
          <w:szCs w:val="20"/>
        </w:rPr>
        <w:t>gNB</w:t>
      </w:r>
      <w:proofErr w:type="spellEnd"/>
      <w:r>
        <w:rPr>
          <w:sz w:val="20"/>
          <w:szCs w:val="20"/>
        </w:rPr>
        <w:t>-CU.</w:t>
      </w:r>
    </w:p>
    <w:p w14:paraId="5F05F3F6" w14:textId="4E18AE19" w:rsidR="00750E3A" w:rsidRDefault="00750E3A" w:rsidP="00FC1737">
      <w:pPr>
        <w:overflowPunct w:val="0"/>
        <w:autoSpaceDE w:val="0"/>
        <w:autoSpaceDN w:val="0"/>
        <w:adjustRightInd w:val="0"/>
        <w:spacing w:line="300" w:lineRule="auto"/>
        <w:jc w:val="both"/>
        <w:textAlignment w:val="baseline"/>
        <w:rPr>
          <w:sz w:val="20"/>
          <w:szCs w:val="20"/>
          <w:lang w:val="en-GB"/>
        </w:rPr>
      </w:pPr>
    </w:p>
    <w:p w14:paraId="23DBCA34" w14:textId="60B65467" w:rsidR="00D6330A" w:rsidRPr="003E03E3" w:rsidRDefault="00D6330A" w:rsidP="003E03E3">
      <w:pPr>
        <w:pStyle w:val="NO"/>
        <w:ind w:left="716" w:hanging="690"/>
        <w:rPr>
          <w:sz w:val="24"/>
          <w:szCs w:val="24"/>
        </w:rPr>
      </w:pPr>
      <w:r>
        <w:t>NOTE:</w:t>
      </w:r>
      <w:r>
        <w:tab/>
        <w:t xml:space="preserve">If subsequent LTM is to be performed, it’s up to </w:t>
      </w:r>
      <w:proofErr w:type="spellStart"/>
      <w:r>
        <w:t>gNB</w:t>
      </w:r>
      <w:proofErr w:type="spellEnd"/>
      <w:r>
        <w:t xml:space="preserve">-CU whether to perform step </w:t>
      </w:r>
      <w:r w:rsidR="006E6970">
        <w:t>15</w:t>
      </w:r>
      <w:r>
        <w:t>~1</w:t>
      </w:r>
      <w:r w:rsidR="006E6970">
        <w:t>6</w:t>
      </w:r>
      <w:r>
        <w:t>.</w:t>
      </w:r>
    </w:p>
    <w:p w14:paraId="73DE011F" w14:textId="77777777" w:rsidR="000D4FD6" w:rsidRDefault="00FB37DE">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543BC7D9" w14:textId="10A77B71" w:rsidR="00AE26C0" w:rsidRDefault="00FB37DE">
      <w:pPr>
        <w:spacing w:after="120"/>
        <w:jc w:val="both"/>
        <w:rPr>
          <w:sz w:val="20"/>
          <w:szCs w:val="20"/>
        </w:rPr>
      </w:pPr>
      <w:r>
        <w:rPr>
          <w:sz w:val="20"/>
          <w:szCs w:val="20"/>
        </w:rPr>
        <w:t>I</w:t>
      </w:r>
      <w:r>
        <w:rPr>
          <w:rFonts w:hint="eastAsia"/>
          <w:sz w:val="20"/>
          <w:szCs w:val="20"/>
        </w:rPr>
        <w:t xml:space="preserve">n this contribution, </w:t>
      </w:r>
      <w:r>
        <w:rPr>
          <w:sz w:val="20"/>
          <w:szCs w:val="20"/>
        </w:rPr>
        <w:t xml:space="preserve">we discuss </w:t>
      </w:r>
      <w:r w:rsidR="00A82EE0">
        <w:rPr>
          <w:sz w:val="20"/>
          <w:szCs w:val="20"/>
        </w:rPr>
        <w:t xml:space="preserve">the </w:t>
      </w:r>
      <w:r w:rsidR="0004779E">
        <w:rPr>
          <w:sz w:val="20"/>
          <w:szCs w:val="20"/>
        </w:rPr>
        <w:t xml:space="preserve">issues left from </w:t>
      </w:r>
      <w:r w:rsidR="006E6970">
        <w:rPr>
          <w:sz w:val="20"/>
          <w:szCs w:val="20"/>
        </w:rPr>
        <w:t xml:space="preserve">the </w:t>
      </w:r>
      <w:r w:rsidR="0004779E">
        <w:rPr>
          <w:sz w:val="20"/>
          <w:szCs w:val="20"/>
        </w:rPr>
        <w:t xml:space="preserve">last meeting. And then we discuss the procedures of LTM for both intra-DU and intra-CU inter-DU </w:t>
      </w:r>
      <w:r w:rsidR="006E6970">
        <w:rPr>
          <w:sz w:val="20"/>
          <w:szCs w:val="20"/>
        </w:rPr>
        <w:t xml:space="preserve">mobility </w:t>
      </w:r>
      <w:r w:rsidR="0004779E">
        <w:rPr>
          <w:sz w:val="20"/>
          <w:szCs w:val="20"/>
        </w:rPr>
        <w:t>scenarios</w:t>
      </w:r>
      <w:r w:rsidR="00A82EE0">
        <w:rPr>
          <w:sz w:val="20"/>
          <w:szCs w:val="20"/>
        </w:rPr>
        <w:t>.</w:t>
      </w:r>
      <w:r w:rsidR="00A82EE0">
        <w:rPr>
          <w:rFonts w:hint="eastAsia"/>
          <w:sz w:val="20"/>
          <w:szCs w:val="20"/>
        </w:rPr>
        <w:t xml:space="preserve"> </w:t>
      </w:r>
      <w:r>
        <w:rPr>
          <w:sz w:val="20"/>
          <w:szCs w:val="20"/>
        </w:rPr>
        <w:t>We have t</w:t>
      </w:r>
      <w:r>
        <w:rPr>
          <w:rFonts w:hint="eastAsia"/>
          <w:sz w:val="20"/>
          <w:szCs w:val="20"/>
        </w:rPr>
        <w:t>he</w:t>
      </w:r>
      <w:r>
        <w:rPr>
          <w:sz w:val="20"/>
          <w:szCs w:val="20"/>
        </w:rPr>
        <w:t xml:space="preserve"> following</w:t>
      </w:r>
      <w:r w:rsidR="0075683D">
        <w:rPr>
          <w:sz w:val="20"/>
          <w:szCs w:val="20"/>
        </w:rPr>
        <w:t xml:space="preserve"> </w:t>
      </w:r>
      <w:r w:rsidR="0044582F">
        <w:rPr>
          <w:sz w:val="20"/>
          <w:szCs w:val="20"/>
        </w:rPr>
        <w:t>proposals</w:t>
      </w:r>
      <w:r w:rsidR="0004779E">
        <w:rPr>
          <w:sz w:val="20"/>
          <w:szCs w:val="20"/>
        </w:rPr>
        <w:t>,</w:t>
      </w:r>
    </w:p>
    <w:p w14:paraId="71ECEEBF" w14:textId="74BFCF7E" w:rsidR="004D0171" w:rsidRPr="004D0171" w:rsidRDefault="00AB6DD5"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intra-DU case,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w:t>
      </w:r>
      <w:r>
        <w:rPr>
          <w:rFonts w:ascii="Times New Roman" w:eastAsia="宋体" w:hAnsi="Times New Roman" w:hint="eastAsia"/>
          <w:lang w:val="en-US" w:eastAsia="zh-CN"/>
        </w:rPr>
        <w:t>CU</w:t>
      </w:r>
      <w:r>
        <w:rPr>
          <w:rFonts w:ascii="Times New Roman" w:eastAsia="宋体" w:hAnsi="Times New Roman"/>
          <w:lang w:val="en-US" w:eastAsia="zh-CN"/>
        </w:rPr>
        <w:t xml:space="preserve"> can include multiple suggested candidate cells in one UE Context Modification Request message and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responses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-CU with multiple accepted candidate cells in one UE Context Modification Response message</w:t>
      </w:r>
      <w:r w:rsidR="004D0171" w:rsidRPr="004D0171">
        <w:rPr>
          <w:rFonts w:ascii="Times New Roman" w:eastAsia="宋体" w:hAnsi="Times New Roman"/>
          <w:lang w:val="en-US" w:eastAsia="zh-CN"/>
        </w:rPr>
        <w:t>.</w:t>
      </w:r>
    </w:p>
    <w:p w14:paraId="6EDBBAF2" w14:textId="2529A1FC" w:rsidR="004D0171" w:rsidRPr="00161DCA" w:rsidRDefault="00AB6DD5"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hint="eastAsia"/>
          <w:lang w:val="en-US" w:eastAsia="zh-CN"/>
        </w:rPr>
        <w:t>F</w:t>
      </w:r>
      <w:r>
        <w:rPr>
          <w:rFonts w:ascii="Times New Roman" w:eastAsia="宋体" w:hAnsi="Times New Roman"/>
          <w:lang w:val="en-US" w:eastAsia="zh-CN"/>
        </w:rPr>
        <w:t xml:space="preserve">or intra-CU inter-DU case,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-CU can include multiple suggested candidate cells in one UE Context Setup Request message and candidate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response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-CU with multiple accepted candidate cells in one UE Context Setup Response message</w:t>
      </w:r>
      <w:r w:rsidR="004D0171" w:rsidRPr="008E1B11">
        <w:rPr>
          <w:rFonts w:ascii="Times New Roman" w:eastAsia="宋体" w:hAnsi="Times New Roman"/>
          <w:lang w:val="en-US" w:eastAsia="zh-CN"/>
        </w:rPr>
        <w:t>.</w:t>
      </w:r>
    </w:p>
    <w:p w14:paraId="50DB3D34" w14:textId="78445766" w:rsidR="004D0171" w:rsidRPr="00586648" w:rsidRDefault="00B410E9"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w:t>
      </w:r>
      <w:proofErr w:type="gramStart"/>
      <w:r>
        <w:rPr>
          <w:rFonts w:ascii="Times New Roman" w:eastAsia="宋体" w:hAnsi="Times New Roman"/>
          <w:lang w:val="en-US" w:eastAsia="zh-CN"/>
        </w:rPr>
        <w:t>LTM</w:t>
      </w:r>
      <w:r w:rsidRPr="00375969">
        <w:rPr>
          <w:rFonts w:ascii="Times New Roman" w:eastAsia="宋体" w:hAnsi="Times New Roman"/>
          <w:lang w:val="en-US" w:eastAsia="zh-CN"/>
        </w:rPr>
        <w:t>(</w:t>
      </w:r>
      <w:proofErr w:type="gramEnd"/>
      <w:r w:rsidRPr="00375969">
        <w:rPr>
          <w:rFonts w:ascii="Times New Roman" w:eastAsia="宋体" w:hAnsi="Times New Roman"/>
          <w:lang w:val="en-US" w:eastAsia="zh-CN"/>
        </w:rPr>
        <w:t>L1/L2-Triggered Mobility)</w:t>
      </w:r>
      <w:r>
        <w:rPr>
          <w:rFonts w:ascii="Times New Roman" w:eastAsia="宋体" w:hAnsi="Times New Roman"/>
          <w:lang w:val="en-US" w:eastAsia="zh-CN"/>
        </w:rPr>
        <w:t xml:space="preserve">, the source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cannot suggest any candidate cells to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-CU</w:t>
      </w:r>
      <w:r w:rsidR="004D0171" w:rsidRPr="00586648">
        <w:rPr>
          <w:rFonts w:ascii="Times New Roman" w:eastAsia="宋体" w:hAnsi="Times New Roman"/>
          <w:lang w:val="en-US" w:eastAsia="zh-CN"/>
        </w:rPr>
        <w:t>.</w:t>
      </w:r>
    </w:p>
    <w:p w14:paraId="4C7E4530" w14:textId="17CE270C" w:rsidR="00F825A2" w:rsidRPr="00F825A2" w:rsidRDefault="00D151FA" w:rsidP="00CA4BEB">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lastRenderedPageBreak/>
        <w:t xml:space="preserve">Source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indicates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-CU about the initiation of L1/L2 handover by UE Context Modification </w:t>
      </w:r>
      <w:r w:rsidRPr="00B43BC4">
        <w:rPr>
          <w:rFonts w:ascii="Times New Roman" w:eastAsia="宋体" w:hAnsi="Times New Roman"/>
          <w:lang w:val="en-US" w:eastAsia="zh-CN"/>
        </w:rPr>
        <w:t>Required</w:t>
      </w:r>
      <w:r>
        <w:rPr>
          <w:rFonts w:ascii="Times New Roman" w:eastAsia="宋体" w:hAnsi="Times New Roman"/>
          <w:lang w:val="en-US" w:eastAsia="zh-CN"/>
        </w:rPr>
        <w:t xml:space="preserve"> message after handover command is sent</w:t>
      </w:r>
      <w:r w:rsidR="004D0171" w:rsidRPr="00C93EE7">
        <w:rPr>
          <w:rFonts w:ascii="Times New Roman" w:eastAsia="宋体" w:hAnsi="Times New Roman"/>
          <w:lang w:val="en-US" w:eastAsia="zh-CN"/>
        </w:rPr>
        <w:t>.</w:t>
      </w:r>
    </w:p>
    <w:p w14:paraId="0F8D3FF3" w14:textId="6EC12BE2" w:rsidR="00AE26C0" w:rsidRDefault="00CD51B2"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UE Context Modification </w:t>
      </w:r>
      <w:r w:rsidRPr="00B43BC4">
        <w:rPr>
          <w:rFonts w:ascii="Times New Roman" w:eastAsia="宋体" w:hAnsi="Times New Roman"/>
          <w:lang w:val="en-US" w:eastAsia="zh-CN"/>
        </w:rPr>
        <w:t>Require</w:t>
      </w:r>
      <w:r>
        <w:rPr>
          <w:rFonts w:ascii="Times New Roman" w:eastAsia="宋体" w:hAnsi="Times New Roman"/>
          <w:lang w:val="en-US" w:eastAsia="zh-CN"/>
        </w:rPr>
        <w:t xml:space="preserve">d message can be extended to include target cell id to indicate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-CU about the initiation of L1/L2 handover command,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-CU can start to forward packets to the target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w:t>
      </w:r>
      <w:r>
        <w:rPr>
          <w:rFonts w:ascii="Times New Roman" w:eastAsia="宋体" w:hAnsi="Times New Roman" w:hint="eastAsia"/>
          <w:lang w:val="en-US" w:eastAsia="zh-CN"/>
        </w:rPr>
        <w:t>based</w:t>
      </w:r>
      <w:r>
        <w:rPr>
          <w:rFonts w:ascii="Times New Roman" w:eastAsia="宋体" w:hAnsi="Times New Roman"/>
          <w:lang w:val="en-US" w:eastAsia="zh-CN"/>
        </w:rPr>
        <w:t xml:space="preserve"> </w:t>
      </w:r>
      <w:r>
        <w:rPr>
          <w:rFonts w:ascii="Times New Roman" w:eastAsia="宋体" w:hAnsi="Times New Roman" w:hint="eastAsia"/>
          <w:lang w:val="en-US" w:eastAsia="zh-CN"/>
        </w:rPr>
        <w:t>on</w:t>
      </w:r>
      <w:r>
        <w:rPr>
          <w:rFonts w:ascii="Times New Roman" w:eastAsia="宋体" w:hAnsi="Times New Roman"/>
          <w:lang w:val="en-US" w:eastAsia="zh-CN"/>
        </w:rPr>
        <w:t xml:space="preserve"> the reception of the indication of L1/L2 handover initiation</w:t>
      </w:r>
      <w:r w:rsidR="00AE26C0">
        <w:rPr>
          <w:rFonts w:ascii="Times New Roman" w:eastAsia="宋体" w:hAnsi="Times New Roman"/>
          <w:lang w:val="en-US" w:eastAsia="zh-CN"/>
        </w:rPr>
        <w:t>.</w:t>
      </w:r>
    </w:p>
    <w:p w14:paraId="101949BE" w14:textId="5251CCC8" w:rsidR="00B43BC4" w:rsidRPr="00375969" w:rsidRDefault="009A06F8" w:rsidP="004D0171">
      <w:pPr>
        <w:pStyle w:val="Proposal"/>
        <w:numPr>
          <w:ilvl w:val="0"/>
          <w:numId w:val="15"/>
        </w:numPr>
        <w:tabs>
          <w:tab w:val="clear" w:pos="1304"/>
        </w:tabs>
        <w:ind w:left="1701" w:hanging="1701"/>
        <w:rPr>
          <w:rFonts w:ascii="Times New Roman" w:eastAsia="宋体" w:hAnsi="Times New Roman"/>
          <w:lang w:val="en-US" w:eastAsia="zh-CN"/>
        </w:rPr>
      </w:pPr>
      <w:r w:rsidRPr="00375969">
        <w:rPr>
          <w:rFonts w:ascii="Times New Roman" w:eastAsia="宋体" w:hAnsi="Times New Roman"/>
          <w:lang w:val="en-US" w:eastAsia="zh-CN"/>
        </w:rPr>
        <w:t>RAN3 confirms that F1-U UL/DL TEID handling for LTM is the same as in intra-DU</w:t>
      </w:r>
      <w:r w:rsidRPr="00375969">
        <w:rPr>
          <w:rFonts w:ascii="Times New Roman" w:eastAsia="宋体" w:hAnsi="Times New Roman"/>
          <w:lang w:val="en-US" w:eastAsia="zh-CN"/>
        </w:rPr>
        <w:t/>
      </w:r>
      <w:r w:rsidRPr="00375969">
        <w:rPr>
          <w:rFonts w:ascii="Times New Roman" w:eastAsia="宋体" w:hAnsi="Times New Roman"/>
          <w:lang w:val="en-US" w:eastAsia="zh-CN"/>
        </w:rPr>
        <w:t xml:space="preserve"> legacy HO</w:t>
      </w:r>
      <w:r w:rsidR="00B43BC4" w:rsidRPr="00375969">
        <w:rPr>
          <w:rFonts w:ascii="Times New Roman" w:eastAsia="宋体" w:hAnsi="Times New Roman"/>
          <w:lang w:val="en-US" w:eastAsia="zh-CN"/>
        </w:rPr>
        <w:t>.</w:t>
      </w:r>
    </w:p>
    <w:p w14:paraId="141871FA" w14:textId="3DA28348" w:rsidR="00B43BC4" w:rsidRDefault="00B701CA"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intra-DU mobility case, DDDS from source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to CU-UP is not needed since RLC is not </w:t>
      </w:r>
      <w:r w:rsidRPr="00375969">
        <w:rPr>
          <w:rFonts w:ascii="Times New Roman" w:eastAsia="宋体" w:hAnsi="Times New Roman"/>
          <w:lang w:val="en-US" w:eastAsia="zh-CN"/>
        </w:rPr>
        <w:t>re-established</w:t>
      </w:r>
      <w:r w:rsidR="00B43BC4">
        <w:rPr>
          <w:rFonts w:ascii="Times New Roman" w:eastAsia="宋体" w:hAnsi="Times New Roman"/>
          <w:lang w:val="en-US" w:eastAsia="zh-CN"/>
        </w:rPr>
        <w:t>.</w:t>
      </w:r>
    </w:p>
    <w:p w14:paraId="12F25901" w14:textId="13B70309" w:rsidR="00B43BC4" w:rsidRDefault="00954E35"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w:t>
      </w:r>
      <w:r w:rsidRPr="00375969">
        <w:rPr>
          <w:rFonts w:ascii="Times New Roman" w:eastAsia="宋体" w:hAnsi="Times New Roman"/>
          <w:lang w:val="en-US" w:eastAsia="zh-CN"/>
        </w:rPr>
        <w:t xml:space="preserve">intra-CU </w:t>
      </w:r>
      <w:r>
        <w:rPr>
          <w:rFonts w:ascii="Times New Roman" w:eastAsia="宋体" w:hAnsi="Times New Roman"/>
          <w:lang w:val="en-US" w:eastAsia="zh-CN"/>
        </w:rPr>
        <w:t>inter-DU</w:t>
      </w:r>
      <w:r w:rsidRPr="0091438F">
        <w:rPr>
          <w:rFonts w:ascii="Times New Roman" w:eastAsia="宋体" w:hAnsi="Times New Roman"/>
          <w:lang w:val="en-US" w:eastAsia="zh-CN"/>
        </w:rPr>
        <w:t xml:space="preserve"> </w:t>
      </w:r>
      <w:r>
        <w:rPr>
          <w:rFonts w:ascii="Times New Roman" w:eastAsia="宋体" w:hAnsi="Times New Roman"/>
          <w:lang w:val="en-US" w:eastAsia="zh-CN"/>
        </w:rPr>
        <w:t>mobility case, t</w:t>
      </w:r>
      <w:r w:rsidRPr="00831AC2">
        <w:rPr>
          <w:rFonts w:ascii="Times New Roman" w:eastAsia="宋体" w:hAnsi="Times New Roman"/>
          <w:lang w:val="en-US" w:eastAsia="zh-CN"/>
        </w:rPr>
        <w:t xml:space="preserve">he DDDS from source </w:t>
      </w:r>
      <w:proofErr w:type="spellStart"/>
      <w:r w:rsidRPr="00831AC2">
        <w:rPr>
          <w:rFonts w:ascii="Times New Roman" w:eastAsia="宋体" w:hAnsi="Times New Roman"/>
          <w:lang w:val="en-US" w:eastAsia="zh-CN"/>
        </w:rPr>
        <w:t>gNB</w:t>
      </w:r>
      <w:proofErr w:type="spellEnd"/>
      <w:r w:rsidRPr="00831AC2">
        <w:rPr>
          <w:rFonts w:ascii="Times New Roman" w:eastAsia="宋体" w:hAnsi="Times New Roman"/>
          <w:lang w:val="en-US" w:eastAsia="zh-CN"/>
        </w:rPr>
        <w:t xml:space="preserve">-DU should be sent to CU-UP </w:t>
      </w:r>
      <w:r>
        <w:rPr>
          <w:rFonts w:ascii="Times New Roman" w:eastAsia="宋体" w:hAnsi="Times New Roman"/>
          <w:lang w:val="en-US" w:eastAsia="zh-CN"/>
        </w:rPr>
        <w:t>when</w:t>
      </w:r>
      <w:r w:rsidRPr="00831AC2">
        <w:rPr>
          <w:rFonts w:ascii="Times New Roman" w:eastAsia="宋体" w:hAnsi="Times New Roman"/>
          <w:lang w:val="en-US" w:eastAsia="zh-CN"/>
        </w:rPr>
        <w:t xml:space="preserve"> the L1/L2 handover command is sent, so the CU-UP can start to forward </w:t>
      </w:r>
      <w:r>
        <w:rPr>
          <w:rFonts w:ascii="Times New Roman" w:eastAsia="宋体" w:hAnsi="Times New Roman"/>
          <w:lang w:val="en-US" w:eastAsia="zh-CN"/>
        </w:rPr>
        <w:t xml:space="preserve">the </w:t>
      </w:r>
      <w:r w:rsidRPr="0089373C">
        <w:rPr>
          <w:rFonts w:ascii="Times New Roman" w:eastAsia="宋体" w:hAnsi="Times New Roman"/>
          <w:lang w:val="en-US" w:eastAsia="zh-CN"/>
        </w:rPr>
        <w:t>unsuccessfully transmitted</w:t>
      </w:r>
      <w:r>
        <w:rPr>
          <w:rFonts w:ascii="Times New Roman" w:eastAsia="宋体" w:hAnsi="Times New Roman"/>
          <w:lang w:val="en-US" w:eastAsia="zh-CN"/>
        </w:rPr>
        <w:t xml:space="preserve"> </w:t>
      </w:r>
      <w:r w:rsidRPr="00831AC2">
        <w:rPr>
          <w:rFonts w:ascii="Times New Roman" w:eastAsia="宋体" w:hAnsi="Times New Roman"/>
          <w:lang w:val="en-US" w:eastAsia="zh-CN"/>
        </w:rPr>
        <w:t xml:space="preserve">data to target </w:t>
      </w:r>
      <w:proofErr w:type="spellStart"/>
      <w:r w:rsidRPr="00831AC2">
        <w:rPr>
          <w:rFonts w:ascii="Times New Roman" w:eastAsia="宋体" w:hAnsi="Times New Roman"/>
          <w:lang w:val="en-US" w:eastAsia="zh-CN"/>
        </w:rPr>
        <w:t>gNB</w:t>
      </w:r>
      <w:proofErr w:type="spellEnd"/>
      <w:r w:rsidRPr="00831AC2">
        <w:rPr>
          <w:rFonts w:ascii="Times New Roman" w:eastAsia="宋体" w:hAnsi="Times New Roman"/>
          <w:lang w:val="en-US" w:eastAsia="zh-CN"/>
        </w:rPr>
        <w:t>-DU before handover success</w:t>
      </w:r>
      <w:r w:rsidR="00B43BC4">
        <w:rPr>
          <w:rFonts w:ascii="Times New Roman" w:eastAsia="宋体" w:hAnsi="Times New Roman"/>
          <w:lang w:val="en-US" w:eastAsia="zh-CN"/>
        </w:rPr>
        <w:t>.</w:t>
      </w:r>
    </w:p>
    <w:p w14:paraId="36EFF8EC" w14:textId="796DB62B" w:rsidR="00B43BC4" w:rsidRDefault="009930CB"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For both intra-DU</w:t>
      </w:r>
      <w:r w:rsidRPr="00FA4801">
        <w:rPr>
          <w:rFonts w:ascii="Times New Roman" w:eastAsia="宋体" w:hAnsi="Times New Roman"/>
          <w:lang w:val="en-US" w:eastAsia="zh-CN"/>
        </w:rPr>
        <w:t xml:space="preserve"> </w:t>
      </w:r>
      <w:r>
        <w:rPr>
          <w:rFonts w:ascii="Times New Roman" w:eastAsia="宋体" w:hAnsi="Times New Roman"/>
          <w:lang w:val="en-US" w:eastAsia="zh-CN"/>
        </w:rPr>
        <w:t xml:space="preserve">and </w:t>
      </w:r>
      <w:r w:rsidRPr="00FA4801">
        <w:rPr>
          <w:rFonts w:ascii="Times New Roman" w:eastAsia="宋体" w:hAnsi="Times New Roman"/>
          <w:lang w:val="en-US" w:eastAsia="zh-CN"/>
        </w:rPr>
        <w:t xml:space="preserve">intra-CU </w:t>
      </w:r>
      <w:r>
        <w:rPr>
          <w:rFonts w:ascii="Times New Roman" w:eastAsia="宋体" w:hAnsi="Times New Roman"/>
          <w:lang w:val="en-US" w:eastAsia="zh-CN"/>
        </w:rPr>
        <w:t>inter-DU</w:t>
      </w:r>
      <w:r w:rsidRPr="0091438F">
        <w:rPr>
          <w:rFonts w:ascii="Times New Roman" w:eastAsia="宋体" w:hAnsi="Times New Roman"/>
          <w:lang w:val="en-US" w:eastAsia="zh-CN"/>
        </w:rPr>
        <w:t xml:space="preserve"> </w:t>
      </w:r>
      <w:r>
        <w:rPr>
          <w:rFonts w:ascii="Times New Roman" w:eastAsia="宋体" w:hAnsi="Times New Roman"/>
          <w:lang w:val="en-US" w:eastAsia="zh-CN"/>
        </w:rPr>
        <w:t xml:space="preserve">mobility cases, target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-DU sends initial DDDS using the new UL TEID to CU-UP after DU detects the UE access</w:t>
      </w:r>
      <w:r w:rsidR="00B43BC4">
        <w:rPr>
          <w:rFonts w:ascii="Times New Roman" w:eastAsia="宋体" w:hAnsi="Times New Roman"/>
          <w:lang w:val="en-US" w:eastAsia="zh-CN"/>
        </w:rPr>
        <w:t>.</w:t>
      </w:r>
    </w:p>
    <w:p w14:paraId="1AFA0402" w14:textId="582FAAFC" w:rsidR="00B43BC4" w:rsidRPr="00375969" w:rsidRDefault="004F2D71" w:rsidP="004D0171">
      <w:pPr>
        <w:pStyle w:val="Proposal"/>
        <w:numPr>
          <w:ilvl w:val="0"/>
          <w:numId w:val="15"/>
        </w:numPr>
        <w:tabs>
          <w:tab w:val="clear" w:pos="1304"/>
        </w:tabs>
        <w:ind w:left="1701" w:hanging="1701"/>
        <w:rPr>
          <w:rFonts w:ascii="Times New Roman" w:eastAsia="宋体" w:hAnsi="Times New Roman"/>
          <w:lang w:val="en-US" w:eastAsia="zh-CN"/>
        </w:rPr>
      </w:pPr>
      <w:r w:rsidRPr="00E81CF4">
        <w:rPr>
          <w:rFonts w:ascii="Times New Roman" w:eastAsia="宋体" w:hAnsi="Times New Roman"/>
          <w:lang w:val="en-US" w:eastAsia="zh-CN"/>
        </w:rPr>
        <w:t>Inform RAN1 that the measurement RS configuration and TCI state configuration of the candidate cell can be generated by candidate DU and sent to serving DU during the handover preparation phase. CU can relay the configurations from candidate DU to source DU via F1 interface</w:t>
      </w:r>
      <w:r w:rsidR="00B43BC4" w:rsidRPr="00375969">
        <w:rPr>
          <w:rFonts w:ascii="Times New Roman" w:eastAsia="宋体" w:hAnsi="Times New Roman"/>
          <w:lang w:val="en-US" w:eastAsia="zh-CN"/>
        </w:rPr>
        <w:t>.</w:t>
      </w:r>
    </w:p>
    <w:p w14:paraId="5F259915" w14:textId="1C3513D9" w:rsidR="00B43BC4" w:rsidRDefault="004021AF" w:rsidP="004D0171">
      <w:pPr>
        <w:pStyle w:val="Proposal"/>
        <w:numPr>
          <w:ilvl w:val="0"/>
          <w:numId w:val="15"/>
        </w:numPr>
        <w:tabs>
          <w:tab w:val="clear" w:pos="1304"/>
        </w:tabs>
        <w:ind w:left="1701" w:hanging="1701"/>
        <w:rPr>
          <w:rFonts w:ascii="Times New Roman" w:eastAsia="宋体" w:hAnsi="Times New Roman"/>
          <w:lang w:val="en-US" w:eastAsia="zh-CN"/>
        </w:rPr>
      </w:pPr>
      <w:r w:rsidRPr="003C60AD">
        <w:rPr>
          <w:rFonts w:ascii="Times New Roman" w:eastAsia="宋体" w:hAnsi="Times New Roman"/>
          <w:lang w:val="en-US" w:eastAsia="zh-CN"/>
        </w:rPr>
        <w:t xml:space="preserve">RAN3 assumes </w:t>
      </w:r>
      <w:proofErr w:type="spellStart"/>
      <w:r w:rsidRPr="003C60AD">
        <w:rPr>
          <w:rFonts w:ascii="Times New Roman" w:eastAsia="宋体" w:hAnsi="Times New Roman"/>
          <w:lang w:val="en-US" w:eastAsia="zh-CN"/>
        </w:rPr>
        <w:t>gNB</w:t>
      </w:r>
      <w:proofErr w:type="spellEnd"/>
      <w:r w:rsidRPr="003C60AD">
        <w:rPr>
          <w:rFonts w:ascii="Times New Roman" w:eastAsia="宋体" w:hAnsi="Times New Roman"/>
          <w:lang w:val="en-US" w:eastAsia="zh-CN"/>
        </w:rPr>
        <w:t xml:space="preserve">-DU can detect the handover UE access during </w:t>
      </w:r>
      <w:r>
        <w:rPr>
          <w:rFonts w:ascii="Times New Roman" w:eastAsia="宋体" w:hAnsi="Times New Roman"/>
          <w:lang w:val="en-US" w:eastAsia="zh-CN"/>
        </w:rPr>
        <w:t>RACH</w:t>
      </w:r>
      <w:r w:rsidRPr="003C60AD">
        <w:rPr>
          <w:rFonts w:ascii="Times New Roman" w:eastAsia="宋体" w:hAnsi="Times New Roman"/>
          <w:lang w:val="en-US" w:eastAsia="zh-CN"/>
        </w:rPr>
        <w:t xml:space="preserve"> </w:t>
      </w:r>
      <w:r w:rsidRPr="008345E0">
        <w:rPr>
          <w:rFonts w:ascii="Times New Roman" w:eastAsia="宋体" w:hAnsi="Times New Roman"/>
          <w:bCs w:val="0"/>
          <w:lang w:val="en-US" w:eastAsia="zh-CN"/>
        </w:rPr>
        <w:t xml:space="preserve">procedure in </w:t>
      </w:r>
      <w:r>
        <w:rPr>
          <w:rFonts w:ascii="Times New Roman" w:eastAsia="宋体" w:hAnsi="Times New Roman"/>
          <w:bCs w:val="0"/>
          <w:lang w:val="en-US" w:eastAsia="zh-CN"/>
        </w:rPr>
        <w:t>LTM</w:t>
      </w:r>
      <w:r w:rsidRPr="003C60AD">
        <w:rPr>
          <w:rFonts w:ascii="Times New Roman" w:eastAsia="宋体" w:hAnsi="Times New Roman"/>
          <w:lang w:val="en-US" w:eastAsia="zh-CN"/>
        </w:rPr>
        <w:t xml:space="preserve">, i.e. legacy mechanism is reused and no </w:t>
      </w:r>
      <w:r w:rsidRPr="00CC48D4">
        <w:rPr>
          <w:rFonts w:ascii="Times New Roman" w:eastAsia="宋体" w:hAnsi="Times New Roman"/>
          <w:bCs w:val="0"/>
          <w:lang w:val="en-US" w:eastAsia="zh-CN"/>
        </w:rPr>
        <w:t>F1 impact is expected</w:t>
      </w:r>
      <w:r w:rsidRPr="003C60AD">
        <w:rPr>
          <w:rFonts w:ascii="Times New Roman" w:eastAsia="宋体" w:hAnsi="Times New Roman"/>
          <w:lang w:val="en-US" w:eastAsia="zh-CN"/>
        </w:rPr>
        <w:t>. Enhancements on F1 interface</w:t>
      </w:r>
      <w:r w:rsidRPr="00CC48D4">
        <w:rPr>
          <w:rFonts w:ascii="Times New Roman" w:eastAsia="宋体" w:hAnsi="Times New Roman"/>
          <w:bCs w:val="0"/>
          <w:lang w:val="en-US" w:eastAsia="zh-CN"/>
        </w:rPr>
        <w:t xml:space="preserve"> </w:t>
      </w:r>
      <w:r w:rsidRPr="003C60AD">
        <w:rPr>
          <w:rFonts w:ascii="Times New Roman" w:eastAsia="宋体" w:hAnsi="Times New Roman"/>
          <w:lang w:val="en-US" w:eastAsia="zh-CN"/>
        </w:rPr>
        <w:t xml:space="preserve">for supporting </w:t>
      </w:r>
      <w:proofErr w:type="spellStart"/>
      <w:r w:rsidRPr="003C60AD">
        <w:rPr>
          <w:rFonts w:ascii="Times New Roman" w:eastAsia="宋体" w:hAnsi="Times New Roman"/>
          <w:lang w:val="en-US" w:eastAsia="zh-CN"/>
        </w:rPr>
        <w:t>rach</w:t>
      </w:r>
      <w:proofErr w:type="spellEnd"/>
      <w:r w:rsidRPr="003C60AD">
        <w:rPr>
          <w:rFonts w:ascii="Times New Roman" w:eastAsia="宋体" w:hAnsi="Times New Roman"/>
          <w:lang w:val="en-US" w:eastAsia="zh-CN"/>
        </w:rPr>
        <w:t>-less can be considered later</w:t>
      </w:r>
      <w:r>
        <w:rPr>
          <w:rFonts w:ascii="Times New Roman" w:eastAsia="宋体" w:hAnsi="Times New Roman"/>
          <w:lang w:val="en-US" w:eastAsia="zh-CN"/>
        </w:rPr>
        <w:t xml:space="preserve"> </w:t>
      </w:r>
      <w:r w:rsidRPr="003C60AD">
        <w:rPr>
          <w:rFonts w:ascii="Times New Roman" w:eastAsia="宋体" w:hAnsi="Times New Roman"/>
          <w:lang w:val="en-US" w:eastAsia="zh-CN"/>
        </w:rPr>
        <w:t xml:space="preserve">if RAN1/2 agrees to apply </w:t>
      </w:r>
      <w:proofErr w:type="spellStart"/>
      <w:r w:rsidRPr="003C60AD">
        <w:rPr>
          <w:rFonts w:ascii="Times New Roman" w:eastAsia="宋体" w:hAnsi="Times New Roman"/>
          <w:lang w:val="en-US" w:eastAsia="zh-CN"/>
        </w:rPr>
        <w:t>rach</w:t>
      </w:r>
      <w:proofErr w:type="spellEnd"/>
      <w:r w:rsidRPr="003C60AD">
        <w:rPr>
          <w:rFonts w:ascii="Times New Roman" w:eastAsia="宋体" w:hAnsi="Times New Roman"/>
          <w:lang w:val="en-US" w:eastAsia="zh-CN"/>
        </w:rPr>
        <w:t>-less</w:t>
      </w:r>
      <w:r w:rsidR="00B43BC4">
        <w:rPr>
          <w:rFonts w:ascii="Times New Roman" w:eastAsia="宋体" w:hAnsi="Times New Roman"/>
          <w:lang w:val="en-US" w:eastAsia="zh-CN"/>
        </w:rPr>
        <w:t>.</w:t>
      </w:r>
    </w:p>
    <w:p w14:paraId="5785D3E9" w14:textId="6D96B3E2" w:rsidR="00B43BC4" w:rsidRDefault="005D2F3A"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hint="eastAsia"/>
          <w:lang w:val="en-US" w:eastAsia="zh-CN"/>
        </w:rPr>
        <w:t>Confirm</w:t>
      </w:r>
      <w:r>
        <w:rPr>
          <w:rFonts w:ascii="Times New Roman" w:eastAsia="宋体" w:hAnsi="Times New Roman"/>
          <w:lang w:val="en-US" w:eastAsia="zh-CN"/>
        </w:rPr>
        <w:t xml:space="preserve"> the WA made in the previous meeting that the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indicates the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-CU about the UE’s successful access to the target cell by Access Success message</w:t>
      </w:r>
      <w:r w:rsidR="00B43BC4">
        <w:rPr>
          <w:rFonts w:ascii="Times New Roman" w:eastAsia="宋体" w:hAnsi="Times New Roman"/>
          <w:lang w:val="en-US" w:eastAsia="zh-CN"/>
        </w:rPr>
        <w:t>.</w:t>
      </w:r>
    </w:p>
    <w:p w14:paraId="50CF0875" w14:textId="6E5921CC" w:rsidR="00964467" w:rsidRDefault="00F06EBC" w:rsidP="004D0171">
      <w:pPr>
        <w:pStyle w:val="Proposal"/>
        <w:numPr>
          <w:ilvl w:val="0"/>
          <w:numId w:val="15"/>
        </w:numPr>
        <w:tabs>
          <w:tab w:val="clear" w:pos="1304"/>
        </w:tabs>
        <w:ind w:left="1701" w:hanging="1701"/>
        <w:rPr>
          <w:rFonts w:ascii="Times New Roman" w:eastAsia="宋体" w:hAnsi="Times New Roman"/>
          <w:lang w:val="en-US" w:eastAsia="zh-CN"/>
        </w:rPr>
      </w:pPr>
      <w:r>
        <w:rPr>
          <w:rFonts w:ascii="Times New Roman" w:eastAsia="宋体" w:hAnsi="Times New Roman"/>
          <w:lang w:val="en-US" w:eastAsia="zh-CN"/>
        </w:rPr>
        <w:t xml:space="preserve">For inter-DU </w:t>
      </w:r>
      <w:r>
        <w:rPr>
          <w:rFonts w:ascii="Times New Roman" w:eastAsia="宋体" w:hAnsi="Times New Roman" w:hint="eastAsia"/>
          <w:lang w:val="en-US" w:eastAsia="zh-CN"/>
        </w:rPr>
        <w:t>mobility</w:t>
      </w:r>
      <w:r>
        <w:rPr>
          <w:rFonts w:ascii="Times New Roman" w:eastAsia="宋体" w:hAnsi="Times New Roman"/>
          <w:lang w:val="en-US" w:eastAsia="zh-CN"/>
        </w:rPr>
        <w:t xml:space="preserve"> case, source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 xml:space="preserve">-DU decides to execute L1/L2 handover based on L1 measurement results, candidate </w:t>
      </w:r>
      <w:proofErr w:type="spellStart"/>
      <w:r>
        <w:rPr>
          <w:rFonts w:ascii="Times New Roman" w:eastAsia="宋体" w:hAnsi="Times New Roman"/>
          <w:lang w:val="en-US" w:eastAsia="zh-CN"/>
        </w:rPr>
        <w:t>gNB</w:t>
      </w:r>
      <w:proofErr w:type="spellEnd"/>
      <w:r>
        <w:rPr>
          <w:rFonts w:ascii="Times New Roman" w:eastAsia="宋体" w:hAnsi="Times New Roman"/>
          <w:lang w:val="en-US" w:eastAsia="zh-CN"/>
        </w:rPr>
        <w:t>-DU need</w:t>
      </w:r>
      <w:r>
        <w:rPr>
          <w:rFonts w:ascii="Times New Roman" w:eastAsia="宋体" w:hAnsi="Times New Roman" w:hint="eastAsia"/>
          <w:lang w:val="en-US" w:eastAsia="zh-CN"/>
        </w:rPr>
        <w:t>s</w:t>
      </w:r>
      <w:r>
        <w:rPr>
          <w:rFonts w:ascii="Times New Roman" w:eastAsia="宋体" w:hAnsi="Times New Roman"/>
          <w:lang w:val="en-US" w:eastAsia="zh-CN"/>
        </w:rPr>
        <w:t xml:space="preserve"> </w:t>
      </w:r>
      <w:r>
        <w:rPr>
          <w:rFonts w:ascii="Times New Roman" w:eastAsia="宋体" w:hAnsi="Times New Roman" w:hint="eastAsia"/>
          <w:lang w:val="en-US" w:eastAsia="zh-CN"/>
        </w:rPr>
        <w:t>not</w:t>
      </w:r>
      <w:r>
        <w:rPr>
          <w:rFonts w:ascii="Times New Roman" w:eastAsia="宋体" w:hAnsi="Times New Roman"/>
          <w:lang w:val="en-US" w:eastAsia="zh-CN"/>
        </w:rPr>
        <w:t xml:space="preserve"> to be involved</w:t>
      </w:r>
      <w:r w:rsidR="00AF4706">
        <w:rPr>
          <w:rFonts w:ascii="Times New Roman" w:eastAsia="宋体" w:hAnsi="Times New Roman" w:hint="eastAsia"/>
          <w:lang w:val="en-US" w:eastAsia="zh-CN"/>
        </w:rPr>
        <w:t>.</w:t>
      </w:r>
    </w:p>
    <w:bookmarkEnd w:id="5"/>
    <w:bookmarkEnd w:id="6"/>
    <w:p w14:paraId="571CC9EB" w14:textId="77777777" w:rsidR="000D4FD6" w:rsidRDefault="00FB37DE">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2F2E641D" w14:textId="77777777" w:rsidR="009B18FC" w:rsidRPr="009B18FC" w:rsidRDefault="00580332" w:rsidP="00F92032">
      <w:pPr>
        <w:pStyle w:val="BodyText"/>
        <w:numPr>
          <w:ilvl w:val="0"/>
          <w:numId w:val="12"/>
        </w:numPr>
        <w:rPr>
          <w:bCs/>
          <w:szCs w:val="20"/>
          <w:lang w:eastAsia="zh-CN"/>
        </w:rPr>
      </w:pPr>
      <w:r>
        <w:rPr>
          <w:rFonts w:eastAsiaTheme="minorEastAsia" w:hint="eastAsia"/>
          <w:bCs/>
          <w:szCs w:val="20"/>
          <w:lang w:eastAsia="zh-CN"/>
        </w:rPr>
        <w:t>R</w:t>
      </w:r>
      <w:r>
        <w:rPr>
          <w:rFonts w:eastAsiaTheme="minorEastAsia"/>
          <w:bCs/>
          <w:szCs w:val="20"/>
          <w:lang w:eastAsia="zh-CN"/>
        </w:rPr>
        <w:t>3-226176, LS on L1 intra- and inter- frequency measurement configurations for L1/L2-based inter-</w:t>
      </w:r>
      <w:r>
        <w:rPr>
          <w:rFonts w:eastAsiaTheme="minorEastAsia" w:hint="eastAsia"/>
          <w:bCs/>
          <w:szCs w:val="20"/>
          <w:lang w:eastAsia="zh-CN"/>
        </w:rPr>
        <w:t>cell</w:t>
      </w:r>
      <w:r>
        <w:rPr>
          <w:rFonts w:eastAsiaTheme="minorEastAsia"/>
          <w:bCs/>
          <w:szCs w:val="20"/>
          <w:lang w:eastAsia="zh-CN"/>
        </w:rPr>
        <w:t xml:space="preserve"> </w:t>
      </w:r>
      <w:r w:rsidR="009B18FC">
        <w:rPr>
          <w:rFonts w:eastAsiaTheme="minorEastAsia"/>
          <w:bCs/>
          <w:szCs w:val="20"/>
          <w:lang w:eastAsia="zh-CN"/>
        </w:rPr>
        <w:t xml:space="preserve">  </w:t>
      </w:r>
    </w:p>
    <w:p w14:paraId="600C7584" w14:textId="69C46A49" w:rsidR="00580332" w:rsidRPr="006633AE" w:rsidRDefault="00580332" w:rsidP="009B18FC">
      <w:pPr>
        <w:pStyle w:val="BodyText"/>
        <w:ind w:firstLineChars="150" w:firstLine="300"/>
        <w:rPr>
          <w:bCs/>
          <w:szCs w:val="20"/>
          <w:lang w:eastAsia="zh-CN"/>
        </w:rPr>
      </w:pPr>
      <w:r>
        <w:rPr>
          <w:rFonts w:eastAsiaTheme="minorEastAsia"/>
          <w:bCs/>
          <w:szCs w:val="20"/>
          <w:lang w:eastAsia="zh-CN"/>
        </w:rPr>
        <w:t>mobility</w:t>
      </w:r>
    </w:p>
    <w:p w14:paraId="6F137593" w14:textId="5CD30EA3" w:rsidR="006633AE" w:rsidRPr="00A42D5C" w:rsidRDefault="006633AE" w:rsidP="00F92032">
      <w:pPr>
        <w:pStyle w:val="BodyText"/>
        <w:numPr>
          <w:ilvl w:val="0"/>
          <w:numId w:val="12"/>
        </w:numPr>
        <w:rPr>
          <w:bCs/>
          <w:szCs w:val="20"/>
          <w:lang w:eastAsia="zh-CN"/>
        </w:rPr>
      </w:pPr>
      <w:r>
        <w:rPr>
          <w:rFonts w:eastAsiaTheme="minorEastAsia" w:hint="eastAsia"/>
          <w:bCs/>
          <w:szCs w:val="20"/>
          <w:lang w:eastAsia="zh-CN"/>
        </w:rPr>
        <w:t>R</w:t>
      </w:r>
      <w:r>
        <w:rPr>
          <w:rFonts w:eastAsiaTheme="minorEastAsia"/>
          <w:bCs/>
          <w:szCs w:val="20"/>
          <w:lang w:eastAsia="zh-CN"/>
        </w:rPr>
        <w:t>3-225645</w:t>
      </w:r>
      <w:r w:rsidR="00482B57">
        <w:rPr>
          <w:rFonts w:eastAsiaTheme="minorEastAsia"/>
          <w:bCs/>
          <w:szCs w:val="20"/>
          <w:lang w:eastAsia="zh-CN"/>
        </w:rPr>
        <w:t>, Introduction of L1/L2 handover</w:t>
      </w:r>
    </w:p>
    <w:p w14:paraId="07D36F6E" w14:textId="3992FE24" w:rsidR="00580332" w:rsidRPr="001C2349" w:rsidRDefault="00A42D5C" w:rsidP="001C2349">
      <w:pPr>
        <w:pStyle w:val="BodyText"/>
        <w:numPr>
          <w:ilvl w:val="0"/>
          <w:numId w:val="12"/>
        </w:numPr>
        <w:rPr>
          <w:bCs/>
          <w:szCs w:val="20"/>
          <w:lang w:eastAsia="zh-CN"/>
        </w:rPr>
      </w:pPr>
      <w:r>
        <w:rPr>
          <w:rFonts w:eastAsiaTheme="minorEastAsia"/>
          <w:bCs/>
          <w:szCs w:val="20"/>
          <w:lang w:eastAsia="zh-CN"/>
        </w:rPr>
        <w:t xml:space="preserve">3GPP TS </w:t>
      </w:r>
      <w:proofErr w:type="spellStart"/>
      <w:r>
        <w:rPr>
          <w:rFonts w:eastAsiaTheme="minorEastAsia" w:hint="eastAsia"/>
          <w:bCs/>
          <w:szCs w:val="20"/>
          <w:lang w:eastAsia="zh-CN"/>
        </w:rPr>
        <w:t>T</w:t>
      </w:r>
      <w:r>
        <w:rPr>
          <w:rFonts w:eastAsiaTheme="minorEastAsia"/>
          <w:bCs/>
          <w:szCs w:val="20"/>
          <w:lang w:eastAsia="zh-CN"/>
        </w:rPr>
        <w:t>S</w:t>
      </w:r>
      <w:proofErr w:type="spellEnd"/>
      <w:r>
        <w:rPr>
          <w:rFonts w:eastAsiaTheme="minorEastAsia"/>
          <w:bCs/>
          <w:szCs w:val="20"/>
          <w:lang w:eastAsia="zh-CN"/>
        </w:rPr>
        <w:t xml:space="preserve"> 38.401: “NG-RAN; NG Application Protocol (NGAP)”.</w:t>
      </w:r>
    </w:p>
    <w:sectPr w:rsidR="00580332" w:rsidRPr="001C2349">
      <w:pgSz w:w="11906" w:h="16838"/>
      <w:pgMar w:top="284" w:right="1416" w:bottom="1418" w:left="1418" w:header="709" w:footer="709" w:gutter="0"/>
      <w:cols w:space="708"/>
      <w:docGrid w:type="lines" w:linePitch="27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F64F8" w16cex:dateUtc="2022-11-04T02:16:00Z"/>
  <w16cex:commentExtensible w16cex:durableId="270F6BBD" w16cex:dateUtc="2022-11-04T02:45:00Z"/>
  <w16cex:commentExtensible w16cex:durableId="270F6BD9" w16cex:dateUtc="2022-11-04T02:45:00Z"/>
  <w16cex:commentExtensible w16cex:durableId="270F6D09" w16cex:dateUtc="2022-11-04T02: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61653" w14:textId="77777777" w:rsidR="006A6DE5" w:rsidRDefault="006A6DE5" w:rsidP="00B23422">
      <w:r>
        <w:separator/>
      </w:r>
    </w:p>
  </w:endnote>
  <w:endnote w:type="continuationSeparator" w:id="0">
    <w:p w14:paraId="6878B00C" w14:textId="77777777" w:rsidR="006A6DE5" w:rsidRDefault="006A6DE5" w:rsidP="00B2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260A8" w14:textId="77777777" w:rsidR="006A6DE5" w:rsidRDefault="006A6DE5" w:rsidP="00B23422">
      <w:r>
        <w:separator/>
      </w:r>
    </w:p>
  </w:footnote>
  <w:footnote w:type="continuationSeparator" w:id="0">
    <w:p w14:paraId="213F5EDC" w14:textId="77777777" w:rsidR="006A6DE5" w:rsidRDefault="006A6DE5" w:rsidP="00B23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A226BBD"/>
    <w:multiLevelType w:val="multilevel"/>
    <w:tmpl w:val="2E083FBE"/>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C665A58"/>
    <w:multiLevelType w:val="multilevel"/>
    <w:tmpl w:val="798A0F22"/>
    <w:lvl w:ilvl="0">
      <w:start w:val="1"/>
      <w:numFmt w:val="decimal"/>
      <w:lvlText w:val="Observation %1"/>
      <w:lvlJc w:val="left"/>
      <w:pPr>
        <w:ind w:left="1080" w:hanging="360"/>
      </w:pPr>
      <w:rPr>
        <w:rFonts w:ascii="Times New Roman" w:hAnsi="Times New Roman" w:cs="Times New Roman" w:hint="default"/>
        <w:b w:val="0"/>
        <w:bCs/>
        <w:sz w:val="20"/>
        <w:szCs w:val="20"/>
      </w:rPr>
    </w:lvl>
    <w:lvl w:ilvl="1">
      <w:start w:val="1"/>
      <w:numFmt w:val="lowerLetter"/>
      <w:lvlText w:val="%2."/>
      <w:lvlJc w:val="left"/>
      <w:pPr>
        <w:ind w:left="1530" w:hanging="360"/>
      </w:pPr>
    </w:lvl>
    <w:lvl w:ilvl="2">
      <w:start w:val="1"/>
      <w:numFmt w:val="lowerLetter"/>
      <w:lvlText w:val="%3)"/>
      <w:lvlJc w:val="lef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3" w15:restartNumberingAfterBreak="0">
    <w:nsid w:val="10856E4D"/>
    <w:multiLevelType w:val="multilevel"/>
    <w:tmpl w:val="0EC630F0"/>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13F71E84"/>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B3392D"/>
    <w:multiLevelType w:val="hybridMultilevel"/>
    <w:tmpl w:val="DFA41EDA"/>
    <w:lvl w:ilvl="0" w:tplc="5F48B16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311227"/>
    <w:multiLevelType w:val="hybridMultilevel"/>
    <w:tmpl w:val="200A9B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035989"/>
    <w:multiLevelType w:val="multilevel"/>
    <w:tmpl w:val="2303598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FBC7364"/>
    <w:multiLevelType w:val="multilevel"/>
    <w:tmpl w:val="13F8975C"/>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4D05758"/>
    <w:multiLevelType w:val="hybridMultilevel"/>
    <w:tmpl w:val="21540F86"/>
    <w:lvl w:ilvl="0" w:tplc="D7BCBF3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39286A"/>
    <w:multiLevelType w:val="multilevel"/>
    <w:tmpl w:val="B6960AF6"/>
    <w:lvl w:ilvl="0">
      <w:start w:val="1"/>
      <w:numFmt w:val="decimal"/>
      <w:lvlText w:val="Observation %1"/>
      <w:lvlJc w:val="left"/>
      <w:pPr>
        <w:ind w:left="990" w:hanging="360"/>
      </w:pPr>
      <w:rPr>
        <w:rFonts w:ascii="Times New Roman" w:hAnsi="Times New Roman" w:cs="Times New Roman" w:hint="default"/>
        <w:b/>
        <w:bCs w:val="0"/>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9D24D31"/>
    <w:multiLevelType w:val="singleLevel"/>
    <w:tmpl w:val="39D24D31"/>
    <w:lvl w:ilvl="0">
      <w:start w:val="1"/>
      <w:numFmt w:val="bullet"/>
      <w:lvlText w:val=""/>
      <w:lvlJc w:val="left"/>
      <w:pPr>
        <w:ind w:left="420" w:hanging="420"/>
      </w:pPr>
      <w:rPr>
        <w:rFonts w:ascii="Wingdings" w:hAnsi="Wingdings" w:hint="default"/>
      </w:rPr>
    </w:lvl>
  </w:abstractNum>
  <w:abstractNum w:abstractNumId="14" w15:restartNumberingAfterBreak="0">
    <w:nsid w:val="3AA46647"/>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B91DD9"/>
    <w:multiLevelType w:val="multilevel"/>
    <w:tmpl w:val="3AB91DD9"/>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B986B58"/>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9B1B4F"/>
    <w:multiLevelType w:val="hybridMultilevel"/>
    <w:tmpl w:val="76480C60"/>
    <w:lvl w:ilvl="0" w:tplc="44B8C48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325304D"/>
    <w:multiLevelType w:val="multilevel"/>
    <w:tmpl w:val="4325304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20" w15:restartNumberingAfterBreak="0">
    <w:nsid w:val="45E10DDA"/>
    <w:multiLevelType w:val="multilevel"/>
    <w:tmpl w:val="28BE6DDE"/>
    <w:lvl w:ilvl="0">
      <w:start w:val="1"/>
      <w:numFmt w:val="decimal"/>
      <w:lvlText w:val="Observation %1"/>
      <w:lvlJc w:val="left"/>
      <w:pPr>
        <w:ind w:left="990" w:hanging="360"/>
      </w:pPr>
      <w:rPr>
        <w:rFonts w:ascii="Times New Roman" w:hAnsi="Times New Roman" w:cs="Times New Roman" w:hint="default"/>
        <w:b w:val="0"/>
        <w:bCs/>
        <w:sz w:val="20"/>
        <w:szCs w:val="20"/>
      </w:rPr>
    </w:lvl>
    <w:lvl w:ilvl="1">
      <w:start w:val="1"/>
      <w:numFmt w:val="lowerLetter"/>
      <w:lvlText w:val="%2."/>
      <w:lvlJc w:val="left"/>
      <w:pPr>
        <w:ind w:left="1440" w:hanging="360"/>
      </w:pPr>
      <w:rPr>
        <w:rFonts w:hint="eastAsia"/>
      </w:rPr>
    </w:lvl>
    <w:lvl w:ilvl="2">
      <w:start w:val="1"/>
      <w:numFmt w:val="lowerLetter"/>
      <w:lvlText w:val="%3)"/>
      <w:lvlJc w:val="lef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1" w15:restartNumberingAfterBreak="0">
    <w:nsid w:val="4A710311"/>
    <w:multiLevelType w:val="hybridMultilevel"/>
    <w:tmpl w:val="BABC2FA0"/>
    <w:lvl w:ilvl="0" w:tplc="6D7EFEDA">
      <w:start w:val="2"/>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B93FF9"/>
    <w:multiLevelType w:val="multilevel"/>
    <w:tmpl w:val="0EC630F0"/>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5101505E"/>
    <w:multiLevelType w:val="multilevel"/>
    <w:tmpl w:val="798A0F22"/>
    <w:lvl w:ilvl="0">
      <w:start w:val="1"/>
      <w:numFmt w:val="decimal"/>
      <w:lvlText w:val="Observation %1"/>
      <w:lvlJc w:val="left"/>
      <w:pPr>
        <w:ind w:left="990" w:hanging="360"/>
      </w:pPr>
      <w:rPr>
        <w:rFonts w:ascii="Times New Roman" w:hAnsi="Times New Roman" w:cs="Times New Roman" w:hint="default"/>
        <w:b w:val="0"/>
        <w:bCs/>
        <w:sz w:val="20"/>
        <w:szCs w:val="2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807ADC"/>
    <w:multiLevelType w:val="multilevel"/>
    <w:tmpl w:val="55EB57A4"/>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15:restartNumberingAfterBreak="0">
    <w:nsid w:val="55EB57A4"/>
    <w:multiLevelType w:val="multilevel"/>
    <w:tmpl w:val="55EB57A4"/>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8AD391F"/>
    <w:multiLevelType w:val="multilevel"/>
    <w:tmpl w:val="895E700A"/>
    <w:lvl w:ilvl="0">
      <w:start w:val="1"/>
      <w:numFmt w:val="decimal"/>
      <w:lvlText w:val="Proposal %1"/>
      <w:lvlJc w:val="left"/>
      <w:pPr>
        <w:tabs>
          <w:tab w:val="left" w:pos="1304"/>
        </w:tabs>
        <w:ind w:left="1304" w:hanging="1304"/>
      </w:pPr>
      <w:rPr>
        <w:rFonts w:ascii="Times New Roman" w:hAnsi="Times New Roman" w:cs="Times New Roman" w:hint="default"/>
        <w:b/>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A744C97"/>
    <w:multiLevelType w:val="multilevel"/>
    <w:tmpl w:val="D5EEA1FA"/>
    <w:lvl w:ilvl="0">
      <w:start w:val="1"/>
      <w:numFmt w:val="bullet"/>
      <w:lvlText w:val=""/>
      <w:lvlJc w:val="left"/>
      <w:pPr>
        <w:tabs>
          <w:tab w:val="left" w:pos="1619"/>
        </w:tabs>
        <w:ind w:left="1619" w:hanging="360"/>
      </w:pPr>
      <w:rPr>
        <w:rFonts w:ascii="Symbol" w:hAnsi="Symbol" w:hint="default"/>
        <w:b/>
        <w:i w:val="0"/>
        <w:sz w:val="22"/>
        <w:szCs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CF8701A"/>
    <w:multiLevelType w:val="multilevel"/>
    <w:tmpl w:val="5CF8701A"/>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6958190C"/>
    <w:multiLevelType w:val="multilevel"/>
    <w:tmpl w:val="695819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3" w15:restartNumberingAfterBreak="0">
    <w:nsid w:val="70D60929"/>
    <w:multiLevelType w:val="multilevel"/>
    <w:tmpl w:val="68306684"/>
    <w:lvl w:ilvl="0">
      <w:start w:val="1"/>
      <w:numFmt w:val="decimal"/>
      <w:lvlText w:val="Proposal %1"/>
      <w:lvlJc w:val="left"/>
      <w:pPr>
        <w:tabs>
          <w:tab w:val="left" w:pos="1304"/>
        </w:tabs>
        <w:ind w:left="1304" w:hanging="1304"/>
      </w:pPr>
      <w:rPr>
        <w:rFonts w:ascii="Times New Roman" w:hAnsi="Times New Roman" w:cs="Times New Roman" w:hint="default"/>
        <w:b w:val="0"/>
        <w:bCs w:val="0"/>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981407"/>
    <w:multiLevelType w:val="multilevel"/>
    <w:tmpl w:val="2AFA1A9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75A133C"/>
    <w:multiLevelType w:val="multilevel"/>
    <w:tmpl w:val="55EB57A4"/>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8" w15:restartNumberingAfterBreak="0">
    <w:nsid w:val="7B385F44"/>
    <w:multiLevelType w:val="multilevel"/>
    <w:tmpl w:val="7B385F44"/>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39" w15:restartNumberingAfterBreak="0">
    <w:nsid w:val="7D5F6F97"/>
    <w:multiLevelType w:val="multilevel"/>
    <w:tmpl w:val="7D5F6F97"/>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num w:numId="1">
    <w:abstractNumId w:val="36"/>
  </w:num>
  <w:num w:numId="2">
    <w:abstractNumId w:val="18"/>
  </w:num>
  <w:num w:numId="3">
    <w:abstractNumId w:val="32"/>
  </w:num>
  <w:num w:numId="4">
    <w:abstractNumId w:val="31"/>
  </w:num>
  <w:num w:numId="5">
    <w:abstractNumId w:val="39"/>
    <w:lvlOverride w:ilvl="0">
      <w:startOverride w:val="1"/>
    </w:lvlOverride>
  </w:num>
  <w:num w:numId="6">
    <w:abstractNumId w:val="29"/>
  </w:num>
  <w:num w:numId="7">
    <w:abstractNumId w:val="15"/>
  </w:num>
  <w:num w:numId="8">
    <w:abstractNumId w:val="30"/>
  </w:num>
  <w:num w:numId="9">
    <w:abstractNumId w:val="19"/>
  </w:num>
  <w:num w:numId="10">
    <w:abstractNumId w:val="38"/>
    <w:lvlOverride w:ilvl="0">
      <w:startOverride w:val="1"/>
    </w:lvlOverride>
  </w:num>
  <w:num w:numId="11">
    <w:abstractNumId w:val="13"/>
  </w:num>
  <w:num w:numId="12">
    <w:abstractNumId w:val="0"/>
  </w:num>
  <w:num w:numId="13">
    <w:abstractNumId w:val="14"/>
  </w:num>
  <w:num w:numId="14">
    <w:abstractNumId w:val="23"/>
  </w:num>
  <w:num w:numId="15">
    <w:abstractNumId w:val="1"/>
  </w:num>
  <w:num w:numId="16">
    <w:abstractNumId w:val="2"/>
  </w:num>
  <w:num w:numId="17">
    <w:abstractNumId w:val="20"/>
  </w:num>
  <w:num w:numId="18">
    <w:abstractNumId w:val="5"/>
  </w:num>
  <w:num w:numId="19">
    <w:abstractNumId w:val="3"/>
  </w:num>
  <w:num w:numId="20">
    <w:abstractNumId w:val="10"/>
  </w:num>
  <w:num w:numId="21">
    <w:abstractNumId w:val="21"/>
  </w:num>
  <w:num w:numId="22">
    <w:abstractNumId w:val="22"/>
  </w:num>
  <w:num w:numId="23">
    <w:abstractNumId w:val="35"/>
  </w:num>
  <w:num w:numId="24">
    <w:abstractNumId w:val="33"/>
  </w:num>
  <w:num w:numId="25">
    <w:abstractNumId w:val="6"/>
  </w:num>
  <w:num w:numId="26">
    <w:abstractNumId w:val="9"/>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26"/>
  </w:num>
  <w:num w:numId="30">
    <w:abstractNumId w:val="16"/>
  </w:num>
  <w:num w:numId="31">
    <w:abstractNumId w:val="24"/>
  </w:num>
  <w:num w:numId="32">
    <w:abstractNumId w:val="12"/>
  </w:num>
  <w:num w:numId="33">
    <w:abstractNumId w:val="4"/>
  </w:num>
  <w:num w:numId="34">
    <w:abstractNumId w:val="17"/>
  </w:num>
  <w:num w:numId="35">
    <w:abstractNumId w:val="28"/>
  </w:num>
  <w:num w:numId="36">
    <w:abstractNumId w:val="34"/>
  </w:num>
  <w:num w:numId="37">
    <w:abstractNumId w:val="8"/>
  </w:num>
  <w:num w:numId="38">
    <w:abstractNumId w:val="27"/>
  </w:num>
  <w:num w:numId="39">
    <w:abstractNumId w:val="7"/>
  </w:num>
  <w:num w:numId="40">
    <w:abstractNumId w:val="32"/>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8FACaAqmUtAAAA"/>
    <w:docVar w:name="commondata" w:val="eyJoZGlkIjoiYjc1NDAzZTU0MTc4OWEyODdhNTA1YWM1ZTU0NDZkYmQifQ=="/>
  </w:docVars>
  <w:rsids>
    <w:rsidRoot w:val="00B87FBC"/>
    <w:rsid w:val="000003EC"/>
    <w:rsid w:val="0000069E"/>
    <w:rsid w:val="000009CC"/>
    <w:rsid w:val="00000AF5"/>
    <w:rsid w:val="00000DF6"/>
    <w:rsid w:val="00000F90"/>
    <w:rsid w:val="00001AFB"/>
    <w:rsid w:val="00001D8B"/>
    <w:rsid w:val="00002134"/>
    <w:rsid w:val="0000254E"/>
    <w:rsid w:val="00002A43"/>
    <w:rsid w:val="00002E8E"/>
    <w:rsid w:val="00002F86"/>
    <w:rsid w:val="000030AD"/>
    <w:rsid w:val="000030BF"/>
    <w:rsid w:val="0000314A"/>
    <w:rsid w:val="00003242"/>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7A"/>
    <w:rsid w:val="000070C6"/>
    <w:rsid w:val="000073B8"/>
    <w:rsid w:val="000079A6"/>
    <w:rsid w:val="000079B0"/>
    <w:rsid w:val="00007DEE"/>
    <w:rsid w:val="00007DFA"/>
    <w:rsid w:val="0001068D"/>
    <w:rsid w:val="00010791"/>
    <w:rsid w:val="0001082C"/>
    <w:rsid w:val="00010FCD"/>
    <w:rsid w:val="000110D3"/>
    <w:rsid w:val="00011110"/>
    <w:rsid w:val="000111AF"/>
    <w:rsid w:val="000116A5"/>
    <w:rsid w:val="00011701"/>
    <w:rsid w:val="00011C25"/>
    <w:rsid w:val="00011C8C"/>
    <w:rsid w:val="00011D27"/>
    <w:rsid w:val="00011DC0"/>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64A"/>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35"/>
    <w:rsid w:val="000228C0"/>
    <w:rsid w:val="000229EC"/>
    <w:rsid w:val="00022A7D"/>
    <w:rsid w:val="00023140"/>
    <w:rsid w:val="00023254"/>
    <w:rsid w:val="000235B6"/>
    <w:rsid w:val="000238E5"/>
    <w:rsid w:val="00023973"/>
    <w:rsid w:val="00023AA0"/>
    <w:rsid w:val="00023CFB"/>
    <w:rsid w:val="00023D0B"/>
    <w:rsid w:val="00023DDC"/>
    <w:rsid w:val="00023F17"/>
    <w:rsid w:val="000241CB"/>
    <w:rsid w:val="00024245"/>
    <w:rsid w:val="0002425E"/>
    <w:rsid w:val="00024A62"/>
    <w:rsid w:val="00024DE9"/>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3A"/>
    <w:rsid w:val="00030677"/>
    <w:rsid w:val="00030815"/>
    <w:rsid w:val="000309EA"/>
    <w:rsid w:val="00030BD6"/>
    <w:rsid w:val="00030DFC"/>
    <w:rsid w:val="00031099"/>
    <w:rsid w:val="00031216"/>
    <w:rsid w:val="000312F8"/>
    <w:rsid w:val="000313C8"/>
    <w:rsid w:val="000317D7"/>
    <w:rsid w:val="000319B2"/>
    <w:rsid w:val="000319DD"/>
    <w:rsid w:val="00031EA9"/>
    <w:rsid w:val="00032453"/>
    <w:rsid w:val="000325F7"/>
    <w:rsid w:val="00032805"/>
    <w:rsid w:val="0003284A"/>
    <w:rsid w:val="00032DB1"/>
    <w:rsid w:val="000338A4"/>
    <w:rsid w:val="00033D65"/>
    <w:rsid w:val="000343AE"/>
    <w:rsid w:val="00034481"/>
    <w:rsid w:val="00034864"/>
    <w:rsid w:val="00034B57"/>
    <w:rsid w:val="00034B65"/>
    <w:rsid w:val="00034D2E"/>
    <w:rsid w:val="00034D5A"/>
    <w:rsid w:val="00034EF8"/>
    <w:rsid w:val="000350B3"/>
    <w:rsid w:val="000352F6"/>
    <w:rsid w:val="00035394"/>
    <w:rsid w:val="00035754"/>
    <w:rsid w:val="00035A65"/>
    <w:rsid w:val="00035C55"/>
    <w:rsid w:val="00035E82"/>
    <w:rsid w:val="00035EEC"/>
    <w:rsid w:val="0003614A"/>
    <w:rsid w:val="00036229"/>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8E"/>
    <w:rsid w:val="000415C0"/>
    <w:rsid w:val="000415F3"/>
    <w:rsid w:val="00041E1E"/>
    <w:rsid w:val="00041E6C"/>
    <w:rsid w:val="0004201E"/>
    <w:rsid w:val="000420A7"/>
    <w:rsid w:val="000421F2"/>
    <w:rsid w:val="0004223C"/>
    <w:rsid w:val="000423A4"/>
    <w:rsid w:val="00042448"/>
    <w:rsid w:val="0004269E"/>
    <w:rsid w:val="00042725"/>
    <w:rsid w:val="00042955"/>
    <w:rsid w:val="00042AB5"/>
    <w:rsid w:val="00042C9D"/>
    <w:rsid w:val="000439E7"/>
    <w:rsid w:val="00043F7C"/>
    <w:rsid w:val="000440A6"/>
    <w:rsid w:val="000440A7"/>
    <w:rsid w:val="00044275"/>
    <w:rsid w:val="000442FE"/>
    <w:rsid w:val="00044535"/>
    <w:rsid w:val="00044623"/>
    <w:rsid w:val="00044AE8"/>
    <w:rsid w:val="00044BB2"/>
    <w:rsid w:val="00045071"/>
    <w:rsid w:val="00045305"/>
    <w:rsid w:val="000455F5"/>
    <w:rsid w:val="000456AE"/>
    <w:rsid w:val="000458FF"/>
    <w:rsid w:val="00045951"/>
    <w:rsid w:val="00045967"/>
    <w:rsid w:val="00045C7A"/>
    <w:rsid w:val="000465C1"/>
    <w:rsid w:val="0004663D"/>
    <w:rsid w:val="00046A48"/>
    <w:rsid w:val="00046BF7"/>
    <w:rsid w:val="00046E4A"/>
    <w:rsid w:val="00046F4A"/>
    <w:rsid w:val="00047398"/>
    <w:rsid w:val="00047423"/>
    <w:rsid w:val="0004779E"/>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16"/>
    <w:rsid w:val="00051E30"/>
    <w:rsid w:val="00051E9D"/>
    <w:rsid w:val="0005208A"/>
    <w:rsid w:val="000520AC"/>
    <w:rsid w:val="000520C7"/>
    <w:rsid w:val="0005214F"/>
    <w:rsid w:val="000525F0"/>
    <w:rsid w:val="000528BE"/>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0D"/>
    <w:rsid w:val="0005526A"/>
    <w:rsid w:val="0005574B"/>
    <w:rsid w:val="000559D2"/>
    <w:rsid w:val="00055E49"/>
    <w:rsid w:val="00056247"/>
    <w:rsid w:val="0005628E"/>
    <w:rsid w:val="00056CB8"/>
    <w:rsid w:val="00056EC9"/>
    <w:rsid w:val="00056F37"/>
    <w:rsid w:val="00056FCD"/>
    <w:rsid w:val="00057292"/>
    <w:rsid w:val="000578DC"/>
    <w:rsid w:val="00057BFD"/>
    <w:rsid w:val="00057DEA"/>
    <w:rsid w:val="00057F50"/>
    <w:rsid w:val="000600BE"/>
    <w:rsid w:val="00060466"/>
    <w:rsid w:val="0006092E"/>
    <w:rsid w:val="00060AF6"/>
    <w:rsid w:val="00060B20"/>
    <w:rsid w:val="00060B4B"/>
    <w:rsid w:val="00060CE4"/>
    <w:rsid w:val="00060F27"/>
    <w:rsid w:val="0006111A"/>
    <w:rsid w:val="00061145"/>
    <w:rsid w:val="000613E6"/>
    <w:rsid w:val="0006169D"/>
    <w:rsid w:val="00061E1D"/>
    <w:rsid w:val="000620FA"/>
    <w:rsid w:val="00062157"/>
    <w:rsid w:val="00062544"/>
    <w:rsid w:val="000628D2"/>
    <w:rsid w:val="00062D34"/>
    <w:rsid w:val="000631D5"/>
    <w:rsid w:val="0006366C"/>
    <w:rsid w:val="00063945"/>
    <w:rsid w:val="00063AF0"/>
    <w:rsid w:val="00063B2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486"/>
    <w:rsid w:val="00066690"/>
    <w:rsid w:val="00066A87"/>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128"/>
    <w:rsid w:val="00071650"/>
    <w:rsid w:val="00071707"/>
    <w:rsid w:val="0007171E"/>
    <w:rsid w:val="00071A17"/>
    <w:rsid w:val="00071CCF"/>
    <w:rsid w:val="00071E64"/>
    <w:rsid w:val="00071F19"/>
    <w:rsid w:val="0007205F"/>
    <w:rsid w:val="000720CC"/>
    <w:rsid w:val="00072105"/>
    <w:rsid w:val="000722A7"/>
    <w:rsid w:val="000722D8"/>
    <w:rsid w:val="0007233A"/>
    <w:rsid w:val="00072557"/>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2A7"/>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3C86"/>
    <w:rsid w:val="00084132"/>
    <w:rsid w:val="000841C4"/>
    <w:rsid w:val="00084210"/>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D2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C86"/>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A64"/>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0E5A"/>
    <w:rsid w:val="000A12A2"/>
    <w:rsid w:val="000A17CF"/>
    <w:rsid w:val="000A1A4E"/>
    <w:rsid w:val="000A1B92"/>
    <w:rsid w:val="000A1BC9"/>
    <w:rsid w:val="000A1C60"/>
    <w:rsid w:val="000A1F18"/>
    <w:rsid w:val="000A1F3A"/>
    <w:rsid w:val="000A2041"/>
    <w:rsid w:val="000A2098"/>
    <w:rsid w:val="000A20C1"/>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5B2"/>
    <w:rsid w:val="000A7791"/>
    <w:rsid w:val="000A77FE"/>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489"/>
    <w:rsid w:val="000B271C"/>
    <w:rsid w:val="000B29B4"/>
    <w:rsid w:val="000B2A75"/>
    <w:rsid w:val="000B2F47"/>
    <w:rsid w:val="000B3216"/>
    <w:rsid w:val="000B3390"/>
    <w:rsid w:val="000B33C6"/>
    <w:rsid w:val="000B3436"/>
    <w:rsid w:val="000B3568"/>
    <w:rsid w:val="000B36EE"/>
    <w:rsid w:val="000B391E"/>
    <w:rsid w:val="000B3B88"/>
    <w:rsid w:val="000B3E96"/>
    <w:rsid w:val="000B3F5F"/>
    <w:rsid w:val="000B4041"/>
    <w:rsid w:val="000B40D1"/>
    <w:rsid w:val="000B4228"/>
    <w:rsid w:val="000B44DB"/>
    <w:rsid w:val="000B45E3"/>
    <w:rsid w:val="000B4891"/>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0C7"/>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47B"/>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CB5"/>
    <w:rsid w:val="000D2E62"/>
    <w:rsid w:val="000D30E4"/>
    <w:rsid w:val="000D3112"/>
    <w:rsid w:val="000D32DA"/>
    <w:rsid w:val="000D360C"/>
    <w:rsid w:val="000D3931"/>
    <w:rsid w:val="000D3A53"/>
    <w:rsid w:val="000D3ABA"/>
    <w:rsid w:val="000D3B5D"/>
    <w:rsid w:val="000D3C4D"/>
    <w:rsid w:val="000D3C62"/>
    <w:rsid w:val="000D3DBB"/>
    <w:rsid w:val="000D3F2D"/>
    <w:rsid w:val="000D45FD"/>
    <w:rsid w:val="000D49D3"/>
    <w:rsid w:val="000D4C7D"/>
    <w:rsid w:val="000D4E95"/>
    <w:rsid w:val="000D4FC4"/>
    <w:rsid w:val="000D4FD6"/>
    <w:rsid w:val="000D500E"/>
    <w:rsid w:val="000D50B9"/>
    <w:rsid w:val="000D5272"/>
    <w:rsid w:val="000D5391"/>
    <w:rsid w:val="000D553E"/>
    <w:rsid w:val="000D56FA"/>
    <w:rsid w:val="000D5776"/>
    <w:rsid w:val="000D5C57"/>
    <w:rsid w:val="000D5F8C"/>
    <w:rsid w:val="000D61A6"/>
    <w:rsid w:val="000D6D38"/>
    <w:rsid w:val="000D6E07"/>
    <w:rsid w:val="000D746F"/>
    <w:rsid w:val="000D75FD"/>
    <w:rsid w:val="000D77B8"/>
    <w:rsid w:val="000D787C"/>
    <w:rsid w:val="000D7BD4"/>
    <w:rsid w:val="000D7CE2"/>
    <w:rsid w:val="000D7D48"/>
    <w:rsid w:val="000D7D6B"/>
    <w:rsid w:val="000E0177"/>
    <w:rsid w:val="000E068D"/>
    <w:rsid w:val="000E095B"/>
    <w:rsid w:val="000E09B5"/>
    <w:rsid w:val="000E0F87"/>
    <w:rsid w:val="000E1259"/>
    <w:rsid w:val="000E14BF"/>
    <w:rsid w:val="000E16D4"/>
    <w:rsid w:val="000E170C"/>
    <w:rsid w:val="000E1909"/>
    <w:rsid w:val="000E1AEC"/>
    <w:rsid w:val="000E1CFF"/>
    <w:rsid w:val="000E2460"/>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6B7"/>
    <w:rsid w:val="000E6AF7"/>
    <w:rsid w:val="000E6C5C"/>
    <w:rsid w:val="000E7159"/>
    <w:rsid w:val="000E7760"/>
    <w:rsid w:val="000E7E98"/>
    <w:rsid w:val="000E7F62"/>
    <w:rsid w:val="000F00ED"/>
    <w:rsid w:val="000F0124"/>
    <w:rsid w:val="000F0232"/>
    <w:rsid w:val="000F0ABF"/>
    <w:rsid w:val="000F1063"/>
    <w:rsid w:val="000F11F0"/>
    <w:rsid w:val="000F137D"/>
    <w:rsid w:val="000F1667"/>
    <w:rsid w:val="000F1826"/>
    <w:rsid w:val="000F1BE9"/>
    <w:rsid w:val="000F1E65"/>
    <w:rsid w:val="000F1F75"/>
    <w:rsid w:val="000F225A"/>
    <w:rsid w:val="000F229F"/>
    <w:rsid w:val="000F26CF"/>
    <w:rsid w:val="000F306D"/>
    <w:rsid w:val="000F332B"/>
    <w:rsid w:val="000F3513"/>
    <w:rsid w:val="000F35B1"/>
    <w:rsid w:val="000F3741"/>
    <w:rsid w:val="000F3754"/>
    <w:rsid w:val="000F38D0"/>
    <w:rsid w:val="000F3D3F"/>
    <w:rsid w:val="000F3F5E"/>
    <w:rsid w:val="000F3FAD"/>
    <w:rsid w:val="000F418D"/>
    <w:rsid w:val="000F434D"/>
    <w:rsid w:val="000F49CF"/>
    <w:rsid w:val="000F4E5F"/>
    <w:rsid w:val="000F544F"/>
    <w:rsid w:val="000F5670"/>
    <w:rsid w:val="000F57D5"/>
    <w:rsid w:val="000F5817"/>
    <w:rsid w:val="000F5848"/>
    <w:rsid w:val="000F59F0"/>
    <w:rsid w:val="000F5BA9"/>
    <w:rsid w:val="000F5C59"/>
    <w:rsid w:val="000F5CEE"/>
    <w:rsid w:val="000F6139"/>
    <w:rsid w:val="000F61E5"/>
    <w:rsid w:val="000F62FB"/>
    <w:rsid w:val="000F6301"/>
    <w:rsid w:val="000F64C8"/>
    <w:rsid w:val="000F64CE"/>
    <w:rsid w:val="000F6568"/>
    <w:rsid w:val="000F6694"/>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BE"/>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D00"/>
    <w:rsid w:val="00103E6D"/>
    <w:rsid w:val="0010442D"/>
    <w:rsid w:val="00104649"/>
    <w:rsid w:val="0010493D"/>
    <w:rsid w:val="00104BA8"/>
    <w:rsid w:val="00104BCB"/>
    <w:rsid w:val="00104DA0"/>
    <w:rsid w:val="00104DC8"/>
    <w:rsid w:val="00105160"/>
    <w:rsid w:val="001052D3"/>
    <w:rsid w:val="001053C1"/>
    <w:rsid w:val="00105570"/>
    <w:rsid w:val="001056CB"/>
    <w:rsid w:val="00105812"/>
    <w:rsid w:val="001059DD"/>
    <w:rsid w:val="00105E19"/>
    <w:rsid w:val="00105F5A"/>
    <w:rsid w:val="001060F4"/>
    <w:rsid w:val="0010631E"/>
    <w:rsid w:val="0010644E"/>
    <w:rsid w:val="001067A4"/>
    <w:rsid w:val="001068BD"/>
    <w:rsid w:val="0010692E"/>
    <w:rsid w:val="00106BC9"/>
    <w:rsid w:val="001071C8"/>
    <w:rsid w:val="00107205"/>
    <w:rsid w:val="00107304"/>
    <w:rsid w:val="001073A2"/>
    <w:rsid w:val="0010751F"/>
    <w:rsid w:val="0010752B"/>
    <w:rsid w:val="0010779D"/>
    <w:rsid w:val="001103B4"/>
    <w:rsid w:val="001105F0"/>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52"/>
    <w:rsid w:val="00115EC0"/>
    <w:rsid w:val="0011610E"/>
    <w:rsid w:val="00116120"/>
    <w:rsid w:val="00116261"/>
    <w:rsid w:val="0011634C"/>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4FFB"/>
    <w:rsid w:val="00125339"/>
    <w:rsid w:val="00125504"/>
    <w:rsid w:val="0012567C"/>
    <w:rsid w:val="00125A67"/>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322"/>
    <w:rsid w:val="001275E8"/>
    <w:rsid w:val="0012795F"/>
    <w:rsid w:val="001279D0"/>
    <w:rsid w:val="00127CAD"/>
    <w:rsid w:val="00127EA2"/>
    <w:rsid w:val="00130200"/>
    <w:rsid w:val="001303BD"/>
    <w:rsid w:val="00130556"/>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214"/>
    <w:rsid w:val="001344A2"/>
    <w:rsid w:val="0013450B"/>
    <w:rsid w:val="00134529"/>
    <w:rsid w:val="00134974"/>
    <w:rsid w:val="00134A4A"/>
    <w:rsid w:val="00134B9D"/>
    <w:rsid w:val="00134C11"/>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DEC"/>
    <w:rsid w:val="00136EA1"/>
    <w:rsid w:val="00137270"/>
    <w:rsid w:val="00137367"/>
    <w:rsid w:val="00137CD3"/>
    <w:rsid w:val="00137F68"/>
    <w:rsid w:val="00137FC0"/>
    <w:rsid w:val="0014014E"/>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DA0"/>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BC"/>
    <w:rsid w:val="001436D3"/>
    <w:rsid w:val="00143BD9"/>
    <w:rsid w:val="00143E77"/>
    <w:rsid w:val="0014405C"/>
    <w:rsid w:val="0014440C"/>
    <w:rsid w:val="00144B3C"/>
    <w:rsid w:val="00144D06"/>
    <w:rsid w:val="00144F0D"/>
    <w:rsid w:val="001450B2"/>
    <w:rsid w:val="0014529E"/>
    <w:rsid w:val="001452D7"/>
    <w:rsid w:val="00145322"/>
    <w:rsid w:val="001453B3"/>
    <w:rsid w:val="00145554"/>
    <w:rsid w:val="0014558F"/>
    <w:rsid w:val="001457B2"/>
    <w:rsid w:val="00145AFF"/>
    <w:rsid w:val="00145B6F"/>
    <w:rsid w:val="00145D21"/>
    <w:rsid w:val="00146069"/>
    <w:rsid w:val="0014618A"/>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7CF"/>
    <w:rsid w:val="00151BB2"/>
    <w:rsid w:val="00151E6C"/>
    <w:rsid w:val="00151FC3"/>
    <w:rsid w:val="001520BA"/>
    <w:rsid w:val="0015210B"/>
    <w:rsid w:val="001521C6"/>
    <w:rsid w:val="0015232E"/>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399"/>
    <w:rsid w:val="00154481"/>
    <w:rsid w:val="001545BC"/>
    <w:rsid w:val="00154789"/>
    <w:rsid w:val="00154C0C"/>
    <w:rsid w:val="00154E27"/>
    <w:rsid w:val="00154F45"/>
    <w:rsid w:val="00154F89"/>
    <w:rsid w:val="0015503A"/>
    <w:rsid w:val="00155501"/>
    <w:rsid w:val="001557DF"/>
    <w:rsid w:val="00155B12"/>
    <w:rsid w:val="00155CD9"/>
    <w:rsid w:val="001565C8"/>
    <w:rsid w:val="00156B15"/>
    <w:rsid w:val="00156B93"/>
    <w:rsid w:val="00156CCB"/>
    <w:rsid w:val="00156DC9"/>
    <w:rsid w:val="00156EF4"/>
    <w:rsid w:val="001571CB"/>
    <w:rsid w:val="001572CE"/>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507"/>
    <w:rsid w:val="00160938"/>
    <w:rsid w:val="00160C79"/>
    <w:rsid w:val="00160EE7"/>
    <w:rsid w:val="001610BC"/>
    <w:rsid w:val="00161188"/>
    <w:rsid w:val="00161189"/>
    <w:rsid w:val="0016119C"/>
    <w:rsid w:val="00161337"/>
    <w:rsid w:val="001615C8"/>
    <w:rsid w:val="00161DC1"/>
    <w:rsid w:val="00161DCA"/>
    <w:rsid w:val="00161E41"/>
    <w:rsid w:val="00161FDB"/>
    <w:rsid w:val="001620D8"/>
    <w:rsid w:val="00162143"/>
    <w:rsid w:val="00162203"/>
    <w:rsid w:val="0016254E"/>
    <w:rsid w:val="00162660"/>
    <w:rsid w:val="001628B0"/>
    <w:rsid w:val="00162DBD"/>
    <w:rsid w:val="0016313D"/>
    <w:rsid w:val="001631C7"/>
    <w:rsid w:val="00163302"/>
    <w:rsid w:val="0016331D"/>
    <w:rsid w:val="00163436"/>
    <w:rsid w:val="001635A7"/>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18B"/>
    <w:rsid w:val="0016629A"/>
    <w:rsid w:val="00166838"/>
    <w:rsid w:val="00166941"/>
    <w:rsid w:val="00166944"/>
    <w:rsid w:val="00166AE0"/>
    <w:rsid w:val="00166AF7"/>
    <w:rsid w:val="00166E12"/>
    <w:rsid w:val="00166F92"/>
    <w:rsid w:val="00167025"/>
    <w:rsid w:val="001670CE"/>
    <w:rsid w:val="0016737D"/>
    <w:rsid w:val="00167384"/>
    <w:rsid w:val="00167535"/>
    <w:rsid w:val="001675D8"/>
    <w:rsid w:val="001678FF"/>
    <w:rsid w:val="00167924"/>
    <w:rsid w:val="0016794B"/>
    <w:rsid w:val="00167B82"/>
    <w:rsid w:val="00167C0C"/>
    <w:rsid w:val="00167E3C"/>
    <w:rsid w:val="00167E43"/>
    <w:rsid w:val="00167EF6"/>
    <w:rsid w:val="001702B2"/>
    <w:rsid w:val="001703FE"/>
    <w:rsid w:val="00170436"/>
    <w:rsid w:val="0017047E"/>
    <w:rsid w:val="0017049E"/>
    <w:rsid w:val="00170A0D"/>
    <w:rsid w:val="00170B58"/>
    <w:rsid w:val="00170ED8"/>
    <w:rsid w:val="00171628"/>
    <w:rsid w:val="001717BB"/>
    <w:rsid w:val="001719FB"/>
    <w:rsid w:val="00171A56"/>
    <w:rsid w:val="00171BFD"/>
    <w:rsid w:val="0017200D"/>
    <w:rsid w:val="00172155"/>
    <w:rsid w:val="0017245A"/>
    <w:rsid w:val="00172635"/>
    <w:rsid w:val="00172C4F"/>
    <w:rsid w:val="00172D8C"/>
    <w:rsid w:val="00172DD5"/>
    <w:rsid w:val="00172F77"/>
    <w:rsid w:val="0017334F"/>
    <w:rsid w:val="001735A9"/>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5E7"/>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D7"/>
    <w:rsid w:val="001807ED"/>
    <w:rsid w:val="00180CB0"/>
    <w:rsid w:val="00180F9D"/>
    <w:rsid w:val="0018118D"/>
    <w:rsid w:val="001814A4"/>
    <w:rsid w:val="001817A9"/>
    <w:rsid w:val="00181FF3"/>
    <w:rsid w:val="00182101"/>
    <w:rsid w:val="00182162"/>
    <w:rsid w:val="00182287"/>
    <w:rsid w:val="001822E9"/>
    <w:rsid w:val="001829FA"/>
    <w:rsid w:val="00182C0E"/>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21"/>
    <w:rsid w:val="00186DEA"/>
    <w:rsid w:val="00186ED9"/>
    <w:rsid w:val="0018706C"/>
    <w:rsid w:val="001871EF"/>
    <w:rsid w:val="001876F0"/>
    <w:rsid w:val="00187851"/>
    <w:rsid w:val="00187E03"/>
    <w:rsid w:val="00187F24"/>
    <w:rsid w:val="00187F78"/>
    <w:rsid w:val="001905ED"/>
    <w:rsid w:val="001907C4"/>
    <w:rsid w:val="00190CC4"/>
    <w:rsid w:val="00190DE2"/>
    <w:rsid w:val="00190E04"/>
    <w:rsid w:val="0019123B"/>
    <w:rsid w:val="00191245"/>
    <w:rsid w:val="00191359"/>
    <w:rsid w:val="00191649"/>
    <w:rsid w:val="0019177C"/>
    <w:rsid w:val="00191F98"/>
    <w:rsid w:val="0019214A"/>
    <w:rsid w:val="00192179"/>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1EF"/>
    <w:rsid w:val="0019729F"/>
    <w:rsid w:val="00197595"/>
    <w:rsid w:val="001979E9"/>
    <w:rsid w:val="00197B2C"/>
    <w:rsid w:val="00197DC9"/>
    <w:rsid w:val="00197DE9"/>
    <w:rsid w:val="001A0275"/>
    <w:rsid w:val="001A027A"/>
    <w:rsid w:val="001A02B6"/>
    <w:rsid w:val="001A0338"/>
    <w:rsid w:val="001A0765"/>
    <w:rsid w:val="001A0F25"/>
    <w:rsid w:val="001A181F"/>
    <w:rsid w:val="001A190A"/>
    <w:rsid w:val="001A1A14"/>
    <w:rsid w:val="001A1A90"/>
    <w:rsid w:val="001A1CCE"/>
    <w:rsid w:val="001A2059"/>
    <w:rsid w:val="001A2279"/>
    <w:rsid w:val="001A24DE"/>
    <w:rsid w:val="001A28D7"/>
    <w:rsid w:val="001A29E7"/>
    <w:rsid w:val="001A2A6E"/>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019"/>
    <w:rsid w:val="001A51EB"/>
    <w:rsid w:val="001A523E"/>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469"/>
    <w:rsid w:val="001B172A"/>
    <w:rsid w:val="001B182D"/>
    <w:rsid w:val="001B1D92"/>
    <w:rsid w:val="001B1E1A"/>
    <w:rsid w:val="001B2190"/>
    <w:rsid w:val="001B2239"/>
    <w:rsid w:val="001B2268"/>
    <w:rsid w:val="001B2438"/>
    <w:rsid w:val="001B2618"/>
    <w:rsid w:val="001B2958"/>
    <w:rsid w:val="001B2A38"/>
    <w:rsid w:val="001B2CB3"/>
    <w:rsid w:val="001B2D7B"/>
    <w:rsid w:val="001B2EB3"/>
    <w:rsid w:val="001B2F45"/>
    <w:rsid w:val="001B2FC1"/>
    <w:rsid w:val="001B3088"/>
    <w:rsid w:val="001B30D7"/>
    <w:rsid w:val="001B3308"/>
    <w:rsid w:val="001B35EF"/>
    <w:rsid w:val="001B390D"/>
    <w:rsid w:val="001B3934"/>
    <w:rsid w:val="001B3B5D"/>
    <w:rsid w:val="001B3C54"/>
    <w:rsid w:val="001B3E4F"/>
    <w:rsid w:val="001B4164"/>
    <w:rsid w:val="001B4403"/>
    <w:rsid w:val="001B444A"/>
    <w:rsid w:val="001B48ED"/>
    <w:rsid w:val="001B49F8"/>
    <w:rsid w:val="001B4AFA"/>
    <w:rsid w:val="001B4EBB"/>
    <w:rsid w:val="001B5183"/>
    <w:rsid w:val="001B51DA"/>
    <w:rsid w:val="001B52E7"/>
    <w:rsid w:val="001B5641"/>
    <w:rsid w:val="001B5697"/>
    <w:rsid w:val="001B5CFF"/>
    <w:rsid w:val="001B5F0C"/>
    <w:rsid w:val="001B6177"/>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49"/>
    <w:rsid w:val="001C235F"/>
    <w:rsid w:val="001C26E3"/>
    <w:rsid w:val="001C2710"/>
    <w:rsid w:val="001C27CD"/>
    <w:rsid w:val="001C2957"/>
    <w:rsid w:val="001C29EE"/>
    <w:rsid w:val="001C2A0D"/>
    <w:rsid w:val="001C305F"/>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C7EC3"/>
    <w:rsid w:val="001D02A1"/>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986"/>
    <w:rsid w:val="001D3CC4"/>
    <w:rsid w:val="001D3CD7"/>
    <w:rsid w:val="001D3E25"/>
    <w:rsid w:val="001D3F35"/>
    <w:rsid w:val="001D40A2"/>
    <w:rsid w:val="001D43D0"/>
    <w:rsid w:val="001D4C50"/>
    <w:rsid w:val="001D4C66"/>
    <w:rsid w:val="001D51CE"/>
    <w:rsid w:val="001D53B8"/>
    <w:rsid w:val="001D5622"/>
    <w:rsid w:val="001D566B"/>
    <w:rsid w:val="001D5AAD"/>
    <w:rsid w:val="001D5C94"/>
    <w:rsid w:val="001D62A9"/>
    <w:rsid w:val="001D62FF"/>
    <w:rsid w:val="001D6391"/>
    <w:rsid w:val="001D65DB"/>
    <w:rsid w:val="001D6788"/>
    <w:rsid w:val="001D6C50"/>
    <w:rsid w:val="001D6C7F"/>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B42"/>
    <w:rsid w:val="001E216A"/>
    <w:rsid w:val="001E2545"/>
    <w:rsid w:val="001E2727"/>
    <w:rsid w:val="001E27FE"/>
    <w:rsid w:val="001E28A9"/>
    <w:rsid w:val="001E2A10"/>
    <w:rsid w:val="001E2B65"/>
    <w:rsid w:val="001E2F8C"/>
    <w:rsid w:val="001E339D"/>
    <w:rsid w:val="001E33E5"/>
    <w:rsid w:val="001E3425"/>
    <w:rsid w:val="001E36FD"/>
    <w:rsid w:val="001E3940"/>
    <w:rsid w:val="001E3ADE"/>
    <w:rsid w:val="001E3B56"/>
    <w:rsid w:val="001E3C84"/>
    <w:rsid w:val="001E4013"/>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B0B"/>
    <w:rsid w:val="001F0D93"/>
    <w:rsid w:val="001F0E38"/>
    <w:rsid w:val="001F0E3F"/>
    <w:rsid w:val="001F0F27"/>
    <w:rsid w:val="001F0F32"/>
    <w:rsid w:val="001F0FF2"/>
    <w:rsid w:val="001F1027"/>
    <w:rsid w:val="001F14AC"/>
    <w:rsid w:val="001F1622"/>
    <w:rsid w:val="001F16A6"/>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67E"/>
    <w:rsid w:val="001F786D"/>
    <w:rsid w:val="001F7AE3"/>
    <w:rsid w:val="001F7C6D"/>
    <w:rsid w:val="001F7FFA"/>
    <w:rsid w:val="002001AB"/>
    <w:rsid w:val="002003D3"/>
    <w:rsid w:val="00200571"/>
    <w:rsid w:val="0020066D"/>
    <w:rsid w:val="002007F1"/>
    <w:rsid w:val="00200C00"/>
    <w:rsid w:val="00200E11"/>
    <w:rsid w:val="00200F0D"/>
    <w:rsid w:val="00200F19"/>
    <w:rsid w:val="002010B9"/>
    <w:rsid w:val="002016AF"/>
    <w:rsid w:val="002019B6"/>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91"/>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3F4B"/>
    <w:rsid w:val="00224058"/>
    <w:rsid w:val="002243C7"/>
    <w:rsid w:val="00224A15"/>
    <w:rsid w:val="00224BB2"/>
    <w:rsid w:val="00224E10"/>
    <w:rsid w:val="00224EE8"/>
    <w:rsid w:val="00225275"/>
    <w:rsid w:val="00225551"/>
    <w:rsid w:val="002258C1"/>
    <w:rsid w:val="002258F3"/>
    <w:rsid w:val="00225F46"/>
    <w:rsid w:val="00225F5E"/>
    <w:rsid w:val="00225F6D"/>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10E"/>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14"/>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A1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C5F"/>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0F8"/>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C94"/>
    <w:rsid w:val="00251EA9"/>
    <w:rsid w:val="00251F35"/>
    <w:rsid w:val="002521C5"/>
    <w:rsid w:val="002522BE"/>
    <w:rsid w:val="0025230A"/>
    <w:rsid w:val="00252606"/>
    <w:rsid w:val="00252843"/>
    <w:rsid w:val="00252B9F"/>
    <w:rsid w:val="00252CBD"/>
    <w:rsid w:val="00252DBD"/>
    <w:rsid w:val="0025337F"/>
    <w:rsid w:val="002534E6"/>
    <w:rsid w:val="0025351C"/>
    <w:rsid w:val="00253919"/>
    <w:rsid w:val="00253A52"/>
    <w:rsid w:val="00253BFD"/>
    <w:rsid w:val="00254331"/>
    <w:rsid w:val="00254C8E"/>
    <w:rsid w:val="00254C93"/>
    <w:rsid w:val="00254D0A"/>
    <w:rsid w:val="0025506D"/>
    <w:rsid w:val="002552C6"/>
    <w:rsid w:val="00255C29"/>
    <w:rsid w:val="002561E8"/>
    <w:rsid w:val="002561FD"/>
    <w:rsid w:val="00256274"/>
    <w:rsid w:val="002562C5"/>
    <w:rsid w:val="002562D5"/>
    <w:rsid w:val="00256562"/>
    <w:rsid w:val="00256777"/>
    <w:rsid w:val="00256A0C"/>
    <w:rsid w:val="00256B58"/>
    <w:rsid w:val="00256E82"/>
    <w:rsid w:val="002572EA"/>
    <w:rsid w:val="002573BB"/>
    <w:rsid w:val="00257B80"/>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A70"/>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955"/>
    <w:rsid w:val="00267BA4"/>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10"/>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4B6"/>
    <w:rsid w:val="002815E0"/>
    <w:rsid w:val="0028198A"/>
    <w:rsid w:val="00281B69"/>
    <w:rsid w:val="00281F30"/>
    <w:rsid w:val="00281FAD"/>
    <w:rsid w:val="002823BE"/>
    <w:rsid w:val="00282534"/>
    <w:rsid w:val="00282597"/>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7C0"/>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10"/>
    <w:rsid w:val="0029176C"/>
    <w:rsid w:val="00291B05"/>
    <w:rsid w:val="00291B34"/>
    <w:rsid w:val="0029239F"/>
    <w:rsid w:val="002925C7"/>
    <w:rsid w:val="0029283F"/>
    <w:rsid w:val="002928F3"/>
    <w:rsid w:val="0029299E"/>
    <w:rsid w:val="00292C9D"/>
    <w:rsid w:val="00292CBB"/>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B2A"/>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2F0"/>
    <w:rsid w:val="002A1340"/>
    <w:rsid w:val="002A19F1"/>
    <w:rsid w:val="002A1A44"/>
    <w:rsid w:val="002A1C7D"/>
    <w:rsid w:val="002A1CAD"/>
    <w:rsid w:val="002A1D71"/>
    <w:rsid w:val="002A22A1"/>
    <w:rsid w:val="002A23CC"/>
    <w:rsid w:val="002A2461"/>
    <w:rsid w:val="002A2637"/>
    <w:rsid w:val="002A267E"/>
    <w:rsid w:val="002A335C"/>
    <w:rsid w:val="002A34BA"/>
    <w:rsid w:val="002A34F2"/>
    <w:rsid w:val="002A3533"/>
    <w:rsid w:val="002A3ABA"/>
    <w:rsid w:val="002A3E1C"/>
    <w:rsid w:val="002A3F96"/>
    <w:rsid w:val="002A403F"/>
    <w:rsid w:val="002A409F"/>
    <w:rsid w:val="002A44E2"/>
    <w:rsid w:val="002A450A"/>
    <w:rsid w:val="002A45D8"/>
    <w:rsid w:val="002A4B57"/>
    <w:rsid w:val="002A50D7"/>
    <w:rsid w:val="002A5585"/>
    <w:rsid w:val="002A56A5"/>
    <w:rsid w:val="002A68D6"/>
    <w:rsid w:val="002A696C"/>
    <w:rsid w:val="002A6D2B"/>
    <w:rsid w:val="002A6E08"/>
    <w:rsid w:val="002A6E5E"/>
    <w:rsid w:val="002A7331"/>
    <w:rsid w:val="002A7758"/>
    <w:rsid w:val="002A787F"/>
    <w:rsid w:val="002A79B0"/>
    <w:rsid w:val="002A7BA4"/>
    <w:rsid w:val="002A7C41"/>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3ED4"/>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66"/>
    <w:rsid w:val="002C02B6"/>
    <w:rsid w:val="002C02DA"/>
    <w:rsid w:val="002C039C"/>
    <w:rsid w:val="002C061B"/>
    <w:rsid w:val="002C09D3"/>
    <w:rsid w:val="002C1165"/>
    <w:rsid w:val="002C120F"/>
    <w:rsid w:val="002C1254"/>
    <w:rsid w:val="002C1378"/>
    <w:rsid w:val="002C156B"/>
    <w:rsid w:val="002C18E0"/>
    <w:rsid w:val="002C1E2D"/>
    <w:rsid w:val="002C1EE4"/>
    <w:rsid w:val="002C1EFE"/>
    <w:rsid w:val="002C1FF8"/>
    <w:rsid w:val="002C22B6"/>
    <w:rsid w:val="002C247F"/>
    <w:rsid w:val="002C2645"/>
    <w:rsid w:val="002C29C8"/>
    <w:rsid w:val="002C2B3A"/>
    <w:rsid w:val="002C2C57"/>
    <w:rsid w:val="002C2D40"/>
    <w:rsid w:val="002C2E52"/>
    <w:rsid w:val="002C30B3"/>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095"/>
    <w:rsid w:val="002C7118"/>
    <w:rsid w:val="002C72EA"/>
    <w:rsid w:val="002C75CB"/>
    <w:rsid w:val="002C7649"/>
    <w:rsid w:val="002C774A"/>
    <w:rsid w:val="002C78B2"/>
    <w:rsid w:val="002C792D"/>
    <w:rsid w:val="002C7A2E"/>
    <w:rsid w:val="002C7DE1"/>
    <w:rsid w:val="002C7FF7"/>
    <w:rsid w:val="002D00B4"/>
    <w:rsid w:val="002D0131"/>
    <w:rsid w:val="002D016F"/>
    <w:rsid w:val="002D06D6"/>
    <w:rsid w:val="002D078F"/>
    <w:rsid w:val="002D090F"/>
    <w:rsid w:val="002D09A1"/>
    <w:rsid w:val="002D0C3B"/>
    <w:rsid w:val="002D0CBF"/>
    <w:rsid w:val="002D0F26"/>
    <w:rsid w:val="002D0F3D"/>
    <w:rsid w:val="002D15A9"/>
    <w:rsid w:val="002D16FF"/>
    <w:rsid w:val="002D17AB"/>
    <w:rsid w:val="002D2279"/>
    <w:rsid w:val="002D227A"/>
    <w:rsid w:val="002D231E"/>
    <w:rsid w:val="002D23B8"/>
    <w:rsid w:val="002D2422"/>
    <w:rsid w:val="002D2519"/>
    <w:rsid w:val="002D27AC"/>
    <w:rsid w:val="002D29D2"/>
    <w:rsid w:val="002D2B1F"/>
    <w:rsid w:val="002D2C7B"/>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5D8C"/>
    <w:rsid w:val="002D606C"/>
    <w:rsid w:val="002D65F4"/>
    <w:rsid w:val="002D65FD"/>
    <w:rsid w:val="002D66E0"/>
    <w:rsid w:val="002D6779"/>
    <w:rsid w:val="002D67D1"/>
    <w:rsid w:val="002D67F3"/>
    <w:rsid w:val="002D6B78"/>
    <w:rsid w:val="002D6BB6"/>
    <w:rsid w:val="002D6C79"/>
    <w:rsid w:val="002D701D"/>
    <w:rsid w:val="002D7187"/>
    <w:rsid w:val="002D727A"/>
    <w:rsid w:val="002D72CC"/>
    <w:rsid w:val="002D7775"/>
    <w:rsid w:val="002D7B3A"/>
    <w:rsid w:val="002D7B80"/>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4F68"/>
    <w:rsid w:val="002E508A"/>
    <w:rsid w:val="002E5558"/>
    <w:rsid w:val="002E560E"/>
    <w:rsid w:val="002E56EC"/>
    <w:rsid w:val="002E56FE"/>
    <w:rsid w:val="002E576A"/>
    <w:rsid w:val="002E5874"/>
    <w:rsid w:val="002E5A80"/>
    <w:rsid w:val="002E5DDA"/>
    <w:rsid w:val="002E5DE9"/>
    <w:rsid w:val="002E60F2"/>
    <w:rsid w:val="002E6370"/>
    <w:rsid w:val="002E6451"/>
    <w:rsid w:val="002E653E"/>
    <w:rsid w:val="002E65DC"/>
    <w:rsid w:val="002E67BE"/>
    <w:rsid w:val="002E6B7C"/>
    <w:rsid w:val="002E6E1B"/>
    <w:rsid w:val="002E6F39"/>
    <w:rsid w:val="002E7027"/>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1C4"/>
    <w:rsid w:val="002F22B1"/>
    <w:rsid w:val="002F22BE"/>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03C"/>
    <w:rsid w:val="002F715C"/>
    <w:rsid w:val="002F7392"/>
    <w:rsid w:val="002F7476"/>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05F"/>
    <w:rsid w:val="0030414A"/>
    <w:rsid w:val="00304242"/>
    <w:rsid w:val="003042FE"/>
    <w:rsid w:val="00304683"/>
    <w:rsid w:val="00304A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0F9"/>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B72"/>
    <w:rsid w:val="00310CDC"/>
    <w:rsid w:val="00310CE0"/>
    <w:rsid w:val="00310DCE"/>
    <w:rsid w:val="0031113D"/>
    <w:rsid w:val="00311253"/>
    <w:rsid w:val="003113D3"/>
    <w:rsid w:val="0031142E"/>
    <w:rsid w:val="00311755"/>
    <w:rsid w:val="0031203F"/>
    <w:rsid w:val="00312A41"/>
    <w:rsid w:val="003131D5"/>
    <w:rsid w:val="003133AF"/>
    <w:rsid w:val="00313559"/>
    <w:rsid w:val="003135B0"/>
    <w:rsid w:val="00313851"/>
    <w:rsid w:val="0031391A"/>
    <w:rsid w:val="00313930"/>
    <w:rsid w:val="00313C25"/>
    <w:rsid w:val="00313C67"/>
    <w:rsid w:val="00313D2D"/>
    <w:rsid w:val="00314056"/>
    <w:rsid w:val="00314158"/>
    <w:rsid w:val="00314207"/>
    <w:rsid w:val="003142AA"/>
    <w:rsid w:val="0031437E"/>
    <w:rsid w:val="003143DF"/>
    <w:rsid w:val="003144A2"/>
    <w:rsid w:val="00314501"/>
    <w:rsid w:val="003145C7"/>
    <w:rsid w:val="003147C9"/>
    <w:rsid w:val="003149E0"/>
    <w:rsid w:val="00314AB7"/>
    <w:rsid w:val="00314B70"/>
    <w:rsid w:val="00314D06"/>
    <w:rsid w:val="00314DDA"/>
    <w:rsid w:val="00314F59"/>
    <w:rsid w:val="00314FDF"/>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45"/>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45B"/>
    <w:rsid w:val="00326596"/>
    <w:rsid w:val="003266C9"/>
    <w:rsid w:val="003266E7"/>
    <w:rsid w:val="003266FB"/>
    <w:rsid w:val="003267CE"/>
    <w:rsid w:val="00326D1B"/>
    <w:rsid w:val="00326EA5"/>
    <w:rsid w:val="00327290"/>
    <w:rsid w:val="003278AF"/>
    <w:rsid w:val="00327C9B"/>
    <w:rsid w:val="00327E83"/>
    <w:rsid w:val="00327F78"/>
    <w:rsid w:val="00330057"/>
    <w:rsid w:val="003302F1"/>
    <w:rsid w:val="0033077D"/>
    <w:rsid w:val="00330AD8"/>
    <w:rsid w:val="00330D34"/>
    <w:rsid w:val="00330D5E"/>
    <w:rsid w:val="00330F36"/>
    <w:rsid w:val="003316B7"/>
    <w:rsid w:val="00331E99"/>
    <w:rsid w:val="003324D7"/>
    <w:rsid w:val="00332638"/>
    <w:rsid w:val="00332B10"/>
    <w:rsid w:val="00332B59"/>
    <w:rsid w:val="00332DB3"/>
    <w:rsid w:val="00332DDB"/>
    <w:rsid w:val="003330D4"/>
    <w:rsid w:val="00333461"/>
    <w:rsid w:val="00333471"/>
    <w:rsid w:val="003335C4"/>
    <w:rsid w:val="00333C2E"/>
    <w:rsid w:val="00333DDF"/>
    <w:rsid w:val="0033444C"/>
    <w:rsid w:val="00334751"/>
    <w:rsid w:val="00334901"/>
    <w:rsid w:val="00334B35"/>
    <w:rsid w:val="0033518F"/>
    <w:rsid w:val="00335305"/>
    <w:rsid w:val="00335476"/>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84B"/>
    <w:rsid w:val="0034291E"/>
    <w:rsid w:val="003429CA"/>
    <w:rsid w:val="00342AC7"/>
    <w:rsid w:val="00342C19"/>
    <w:rsid w:val="0034302E"/>
    <w:rsid w:val="00343224"/>
    <w:rsid w:val="0034325D"/>
    <w:rsid w:val="003432BE"/>
    <w:rsid w:val="00343320"/>
    <w:rsid w:val="0034386D"/>
    <w:rsid w:val="00343CB4"/>
    <w:rsid w:val="00343F46"/>
    <w:rsid w:val="00343F73"/>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B6"/>
    <w:rsid w:val="00345EBD"/>
    <w:rsid w:val="0034602B"/>
    <w:rsid w:val="003461B2"/>
    <w:rsid w:val="003463AC"/>
    <w:rsid w:val="003463F3"/>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0E47"/>
    <w:rsid w:val="0035104A"/>
    <w:rsid w:val="003511A4"/>
    <w:rsid w:val="00351265"/>
    <w:rsid w:val="0035183E"/>
    <w:rsid w:val="00351A6D"/>
    <w:rsid w:val="00351B3E"/>
    <w:rsid w:val="00351BC6"/>
    <w:rsid w:val="00351BED"/>
    <w:rsid w:val="00351DB3"/>
    <w:rsid w:val="00351F47"/>
    <w:rsid w:val="00351F7B"/>
    <w:rsid w:val="00352059"/>
    <w:rsid w:val="0035256E"/>
    <w:rsid w:val="003526F0"/>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396"/>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9F6"/>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235"/>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67F99"/>
    <w:rsid w:val="003701F9"/>
    <w:rsid w:val="003703B4"/>
    <w:rsid w:val="003703EB"/>
    <w:rsid w:val="003707E2"/>
    <w:rsid w:val="00370D82"/>
    <w:rsid w:val="003712EB"/>
    <w:rsid w:val="0037178A"/>
    <w:rsid w:val="00371919"/>
    <w:rsid w:val="00371F25"/>
    <w:rsid w:val="003721DB"/>
    <w:rsid w:val="003723A2"/>
    <w:rsid w:val="00372478"/>
    <w:rsid w:val="003725AE"/>
    <w:rsid w:val="003727D1"/>
    <w:rsid w:val="003728F7"/>
    <w:rsid w:val="00372B32"/>
    <w:rsid w:val="00372BF3"/>
    <w:rsid w:val="00372E65"/>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969"/>
    <w:rsid w:val="00375A1F"/>
    <w:rsid w:val="00375A78"/>
    <w:rsid w:val="00375D04"/>
    <w:rsid w:val="00375F9C"/>
    <w:rsid w:val="00376247"/>
    <w:rsid w:val="00376519"/>
    <w:rsid w:val="0037688A"/>
    <w:rsid w:val="00376FA2"/>
    <w:rsid w:val="0037711F"/>
    <w:rsid w:val="003771A5"/>
    <w:rsid w:val="003773DB"/>
    <w:rsid w:val="00377CA8"/>
    <w:rsid w:val="00377CDF"/>
    <w:rsid w:val="00380176"/>
    <w:rsid w:val="00380287"/>
    <w:rsid w:val="00380386"/>
    <w:rsid w:val="003805F7"/>
    <w:rsid w:val="00380B7F"/>
    <w:rsid w:val="00380EB4"/>
    <w:rsid w:val="003810EA"/>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AFE"/>
    <w:rsid w:val="00384CFE"/>
    <w:rsid w:val="00384F99"/>
    <w:rsid w:val="00385099"/>
    <w:rsid w:val="003852AB"/>
    <w:rsid w:val="0038534D"/>
    <w:rsid w:val="00385501"/>
    <w:rsid w:val="0038578E"/>
    <w:rsid w:val="00385AE8"/>
    <w:rsid w:val="00385FD4"/>
    <w:rsid w:val="003861CD"/>
    <w:rsid w:val="003864C1"/>
    <w:rsid w:val="00386753"/>
    <w:rsid w:val="0038682B"/>
    <w:rsid w:val="00386937"/>
    <w:rsid w:val="00386944"/>
    <w:rsid w:val="00386BC1"/>
    <w:rsid w:val="00386C50"/>
    <w:rsid w:val="00386D1C"/>
    <w:rsid w:val="003870EF"/>
    <w:rsid w:val="003873F6"/>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67E"/>
    <w:rsid w:val="00394E0D"/>
    <w:rsid w:val="00394EA8"/>
    <w:rsid w:val="0039511F"/>
    <w:rsid w:val="0039529D"/>
    <w:rsid w:val="00395308"/>
    <w:rsid w:val="00395898"/>
    <w:rsid w:val="003959CC"/>
    <w:rsid w:val="00395D00"/>
    <w:rsid w:val="00395EE4"/>
    <w:rsid w:val="00396138"/>
    <w:rsid w:val="00396C26"/>
    <w:rsid w:val="0039705C"/>
    <w:rsid w:val="00397323"/>
    <w:rsid w:val="00397362"/>
    <w:rsid w:val="00397602"/>
    <w:rsid w:val="00397684"/>
    <w:rsid w:val="0039790C"/>
    <w:rsid w:val="00397980"/>
    <w:rsid w:val="00397A79"/>
    <w:rsid w:val="00397C65"/>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93"/>
    <w:rsid w:val="003A2DE3"/>
    <w:rsid w:val="003A35CE"/>
    <w:rsid w:val="003A375E"/>
    <w:rsid w:val="003A38C6"/>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CA7"/>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2BB"/>
    <w:rsid w:val="003B3492"/>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9BB"/>
    <w:rsid w:val="003C5DCD"/>
    <w:rsid w:val="003C60A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178"/>
    <w:rsid w:val="003D325A"/>
    <w:rsid w:val="003D33EB"/>
    <w:rsid w:val="003D3672"/>
    <w:rsid w:val="003D3969"/>
    <w:rsid w:val="003D3B4F"/>
    <w:rsid w:val="003D3B86"/>
    <w:rsid w:val="003D3D9E"/>
    <w:rsid w:val="003D454B"/>
    <w:rsid w:val="003D45F8"/>
    <w:rsid w:val="003D4692"/>
    <w:rsid w:val="003D485D"/>
    <w:rsid w:val="003D502B"/>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3E3"/>
    <w:rsid w:val="003E0422"/>
    <w:rsid w:val="003E04AC"/>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965"/>
    <w:rsid w:val="003E2B0C"/>
    <w:rsid w:val="003E2F9F"/>
    <w:rsid w:val="003E334A"/>
    <w:rsid w:val="003E3849"/>
    <w:rsid w:val="003E384C"/>
    <w:rsid w:val="003E3A52"/>
    <w:rsid w:val="003E3CF5"/>
    <w:rsid w:val="003E4060"/>
    <w:rsid w:val="003E41CD"/>
    <w:rsid w:val="003E41E1"/>
    <w:rsid w:val="003E466A"/>
    <w:rsid w:val="003E4C9E"/>
    <w:rsid w:val="003E4ED4"/>
    <w:rsid w:val="003E510E"/>
    <w:rsid w:val="003E51B8"/>
    <w:rsid w:val="003E534C"/>
    <w:rsid w:val="003E54DC"/>
    <w:rsid w:val="003E5769"/>
    <w:rsid w:val="003E5948"/>
    <w:rsid w:val="003E5A23"/>
    <w:rsid w:val="003E5A40"/>
    <w:rsid w:val="003E5D67"/>
    <w:rsid w:val="003E5D89"/>
    <w:rsid w:val="003E5FF7"/>
    <w:rsid w:val="003E6004"/>
    <w:rsid w:val="003E6253"/>
    <w:rsid w:val="003E63F9"/>
    <w:rsid w:val="003E63FD"/>
    <w:rsid w:val="003E6457"/>
    <w:rsid w:val="003E6477"/>
    <w:rsid w:val="003E6676"/>
    <w:rsid w:val="003E6D7B"/>
    <w:rsid w:val="003E6DD3"/>
    <w:rsid w:val="003E75FA"/>
    <w:rsid w:val="003E7630"/>
    <w:rsid w:val="003E7716"/>
    <w:rsid w:val="003E771C"/>
    <w:rsid w:val="003E79F0"/>
    <w:rsid w:val="003E7B88"/>
    <w:rsid w:val="003E7E41"/>
    <w:rsid w:val="003E7F48"/>
    <w:rsid w:val="003E7F8C"/>
    <w:rsid w:val="003E7FF4"/>
    <w:rsid w:val="003F01D8"/>
    <w:rsid w:val="003F0646"/>
    <w:rsid w:val="003F06D4"/>
    <w:rsid w:val="003F0938"/>
    <w:rsid w:val="003F0AA0"/>
    <w:rsid w:val="003F0AB9"/>
    <w:rsid w:val="003F0C85"/>
    <w:rsid w:val="003F1327"/>
    <w:rsid w:val="003F16FF"/>
    <w:rsid w:val="003F1B04"/>
    <w:rsid w:val="003F1C5F"/>
    <w:rsid w:val="003F1DB6"/>
    <w:rsid w:val="003F1F48"/>
    <w:rsid w:val="003F200B"/>
    <w:rsid w:val="003F218E"/>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292"/>
    <w:rsid w:val="00400744"/>
    <w:rsid w:val="00400A3E"/>
    <w:rsid w:val="00400C31"/>
    <w:rsid w:val="00400DAC"/>
    <w:rsid w:val="00400FA6"/>
    <w:rsid w:val="004014EA"/>
    <w:rsid w:val="0040157B"/>
    <w:rsid w:val="00401ACB"/>
    <w:rsid w:val="00401E14"/>
    <w:rsid w:val="004021AF"/>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2C"/>
    <w:rsid w:val="00406A66"/>
    <w:rsid w:val="00406C82"/>
    <w:rsid w:val="00406D07"/>
    <w:rsid w:val="004071E5"/>
    <w:rsid w:val="004071F2"/>
    <w:rsid w:val="0040734D"/>
    <w:rsid w:val="004074AB"/>
    <w:rsid w:val="004075BB"/>
    <w:rsid w:val="0040771C"/>
    <w:rsid w:val="00407984"/>
    <w:rsid w:val="00407B38"/>
    <w:rsid w:val="00410110"/>
    <w:rsid w:val="0041026D"/>
    <w:rsid w:val="0041036E"/>
    <w:rsid w:val="00410898"/>
    <w:rsid w:val="00410936"/>
    <w:rsid w:val="00410D82"/>
    <w:rsid w:val="00410DD5"/>
    <w:rsid w:val="00410FC9"/>
    <w:rsid w:val="0041126A"/>
    <w:rsid w:val="00411CA0"/>
    <w:rsid w:val="00411F0A"/>
    <w:rsid w:val="00412A5D"/>
    <w:rsid w:val="00413096"/>
    <w:rsid w:val="004130F3"/>
    <w:rsid w:val="0041314F"/>
    <w:rsid w:val="0041344F"/>
    <w:rsid w:val="004135EB"/>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A14"/>
    <w:rsid w:val="00416FAF"/>
    <w:rsid w:val="004178A6"/>
    <w:rsid w:val="00417A8E"/>
    <w:rsid w:val="00417AAE"/>
    <w:rsid w:val="00417BE3"/>
    <w:rsid w:val="00417D8B"/>
    <w:rsid w:val="00417F8C"/>
    <w:rsid w:val="00417FBC"/>
    <w:rsid w:val="0042054E"/>
    <w:rsid w:val="0042066A"/>
    <w:rsid w:val="004208FB"/>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470"/>
    <w:rsid w:val="00423795"/>
    <w:rsid w:val="00423843"/>
    <w:rsid w:val="00423D1D"/>
    <w:rsid w:val="00423D85"/>
    <w:rsid w:val="004242F7"/>
    <w:rsid w:val="00424AB6"/>
    <w:rsid w:val="00424E97"/>
    <w:rsid w:val="00424F41"/>
    <w:rsid w:val="0042529D"/>
    <w:rsid w:val="00425393"/>
    <w:rsid w:val="0042545C"/>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C7A"/>
    <w:rsid w:val="00427D42"/>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5C"/>
    <w:rsid w:val="004326B8"/>
    <w:rsid w:val="00432C04"/>
    <w:rsid w:val="00432ED7"/>
    <w:rsid w:val="00432F87"/>
    <w:rsid w:val="00433186"/>
    <w:rsid w:val="004335EF"/>
    <w:rsid w:val="004335FB"/>
    <w:rsid w:val="00433804"/>
    <w:rsid w:val="00433829"/>
    <w:rsid w:val="00433AD4"/>
    <w:rsid w:val="00433E00"/>
    <w:rsid w:val="00433FF1"/>
    <w:rsid w:val="00434500"/>
    <w:rsid w:val="004346A6"/>
    <w:rsid w:val="004348BC"/>
    <w:rsid w:val="004348BF"/>
    <w:rsid w:val="00434B0D"/>
    <w:rsid w:val="00434BD7"/>
    <w:rsid w:val="00434DC9"/>
    <w:rsid w:val="00434E9F"/>
    <w:rsid w:val="00434F5A"/>
    <w:rsid w:val="004351D5"/>
    <w:rsid w:val="00435916"/>
    <w:rsid w:val="004359CB"/>
    <w:rsid w:val="00435BF4"/>
    <w:rsid w:val="00435CC7"/>
    <w:rsid w:val="00435F5E"/>
    <w:rsid w:val="00435FBE"/>
    <w:rsid w:val="0043607F"/>
    <w:rsid w:val="0043642A"/>
    <w:rsid w:val="004367CC"/>
    <w:rsid w:val="00436CC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78"/>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82F"/>
    <w:rsid w:val="00445AA0"/>
    <w:rsid w:val="00445AB7"/>
    <w:rsid w:val="00445BA4"/>
    <w:rsid w:val="00445CCA"/>
    <w:rsid w:val="00445D29"/>
    <w:rsid w:val="00445EE9"/>
    <w:rsid w:val="00446295"/>
    <w:rsid w:val="0044634E"/>
    <w:rsid w:val="0044638A"/>
    <w:rsid w:val="004463B0"/>
    <w:rsid w:val="00446415"/>
    <w:rsid w:val="00446870"/>
    <w:rsid w:val="0044701D"/>
    <w:rsid w:val="004470C6"/>
    <w:rsid w:val="004475A3"/>
    <w:rsid w:val="00447662"/>
    <w:rsid w:val="00447CDD"/>
    <w:rsid w:val="0045002D"/>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457"/>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30C"/>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E85"/>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0F42"/>
    <w:rsid w:val="00481119"/>
    <w:rsid w:val="0048122D"/>
    <w:rsid w:val="004813BA"/>
    <w:rsid w:val="0048152B"/>
    <w:rsid w:val="004818EC"/>
    <w:rsid w:val="00481FEB"/>
    <w:rsid w:val="00482AA0"/>
    <w:rsid w:val="00482B57"/>
    <w:rsid w:val="00482C54"/>
    <w:rsid w:val="0048314E"/>
    <w:rsid w:val="00483320"/>
    <w:rsid w:val="00483752"/>
    <w:rsid w:val="004837A8"/>
    <w:rsid w:val="00483CBD"/>
    <w:rsid w:val="00483CC6"/>
    <w:rsid w:val="00484109"/>
    <w:rsid w:val="00484197"/>
    <w:rsid w:val="0048419C"/>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87546"/>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4AF"/>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6D6"/>
    <w:rsid w:val="0049676F"/>
    <w:rsid w:val="004969CE"/>
    <w:rsid w:val="00496CB4"/>
    <w:rsid w:val="00496CD4"/>
    <w:rsid w:val="00496D5B"/>
    <w:rsid w:val="004973DF"/>
    <w:rsid w:val="0049759D"/>
    <w:rsid w:val="004976A9"/>
    <w:rsid w:val="0049776D"/>
    <w:rsid w:val="004978A4"/>
    <w:rsid w:val="0049794B"/>
    <w:rsid w:val="004A00FD"/>
    <w:rsid w:val="004A01C1"/>
    <w:rsid w:val="004A051A"/>
    <w:rsid w:val="004A05D6"/>
    <w:rsid w:val="004A061C"/>
    <w:rsid w:val="004A0757"/>
    <w:rsid w:val="004A0B27"/>
    <w:rsid w:val="004A1452"/>
    <w:rsid w:val="004A150D"/>
    <w:rsid w:val="004A1629"/>
    <w:rsid w:val="004A174A"/>
    <w:rsid w:val="004A1766"/>
    <w:rsid w:val="004A191C"/>
    <w:rsid w:val="004A1A82"/>
    <w:rsid w:val="004A1C13"/>
    <w:rsid w:val="004A2413"/>
    <w:rsid w:val="004A2673"/>
    <w:rsid w:val="004A27FF"/>
    <w:rsid w:val="004A284E"/>
    <w:rsid w:val="004A2975"/>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4B9"/>
    <w:rsid w:val="004B0ED5"/>
    <w:rsid w:val="004B0F39"/>
    <w:rsid w:val="004B1008"/>
    <w:rsid w:val="004B1244"/>
    <w:rsid w:val="004B1377"/>
    <w:rsid w:val="004B13FE"/>
    <w:rsid w:val="004B1ACA"/>
    <w:rsid w:val="004B1F66"/>
    <w:rsid w:val="004B1FD6"/>
    <w:rsid w:val="004B1FE6"/>
    <w:rsid w:val="004B206B"/>
    <w:rsid w:val="004B21D2"/>
    <w:rsid w:val="004B22AE"/>
    <w:rsid w:val="004B2409"/>
    <w:rsid w:val="004B246C"/>
    <w:rsid w:val="004B294C"/>
    <w:rsid w:val="004B296B"/>
    <w:rsid w:val="004B2B03"/>
    <w:rsid w:val="004B2E93"/>
    <w:rsid w:val="004B2F60"/>
    <w:rsid w:val="004B30D6"/>
    <w:rsid w:val="004B3124"/>
    <w:rsid w:val="004B31D0"/>
    <w:rsid w:val="004B369B"/>
    <w:rsid w:val="004B37B9"/>
    <w:rsid w:val="004B3B44"/>
    <w:rsid w:val="004B4069"/>
    <w:rsid w:val="004B40C0"/>
    <w:rsid w:val="004B4271"/>
    <w:rsid w:val="004B4D09"/>
    <w:rsid w:val="004B5093"/>
    <w:rsid w:val="004B51D5"/>
    <w:rsid w:val="004B5312"/>
    <w:rsid w:val="004B578F"/>
    <w:rsid w:val="004B5981"/>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A17"/>
    <w:rsid w:val="004C2B7A"/>
    <w:rsid w:val="004C2B83"/>
    <w:rsid w:val="004C31BA"/>
    <w:rsid w:val="004C31F3"/>
    <w:rsid w:val="004C32EB"/>
    <w:rsid w:val="004C34DF"/>
    <w:rsid w:val="004C38B7"/>
    <w:rsid w:val="004C3902"/>
    <w:rsid w:val="004C3C3B"/>
    <w:rsid w:val="004C40CC"/>
    <w:rsid w:val="004C40E2"/>
    <w:rsid w:val="004C42AE"/>
    <w:rsid w:val="004C4EA2"/>
    <w:rsid w:val="004C55A1"/>
    <w:rsid w:val="004C575F"/>
    <w:rsid w:val="004C5872"/>
    <w:rsid w:val="004C5887"/>
    <w:rsid w:val="004C5914"/>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171"/>
    <w:rsid w:val="004D05AF"/>
    <w:rsid w:val="004D0F2F"/>
    <w:rsid w:val="004D10F7"/>
    <w:rsid w:val="004D1487"/>
    <w:rsid w:val="004D1653"/>
    <w:rsid w:val="004D19F9"/>
    <w:rsid w:val="004D1D7A"/>
    <w:rsid w:val="004D1DB0"/>
    <w:rsid w:val="004D23EC"/>
    <w:rsid w:val="004D23F8"/>
    <w:rsid w:val="004D282B"/>
    <w:rsid w:val="004D2874"/>
    <w:rsid w:val="004D29B5"/>
    <w:rsid w:val="004D2B1F"/>
    <w:rsid w:val="004D2CAB"/>
    <w:rsid w:val="004D2DBC"/>
    <w:rsid w:val="004D2EA9"/>
    <w:rsid w:val="004D30E2"/>
    <w:rsid w:val="004D313E"/>
    <w:rsid w:val="004D3459"/>
    <w:rsid w:val="004D3BFA"/>
    <w:rsid w:val="004D4077"/>
    <w:rsid w:val="004D4207"/>
    <w:rsid w:val="004D454A"/>
    <w:rsid w:val="004D4754"/>
    <w:rsid w:val="004D4829"/>
    <w:rsid w:val="004D4B1A"/>
    <w:rsid w:val="004D4E62"/>
    <w:rsid w:val="004D50A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2E5"/>
    <w:rsid w:val="004D72FE"/>
    <w:rsid w:val="004D76B4"/>
    <w:rsid w:val="004D7903"/>
    <w:rsid w:val="004D7FDA"/>
    <w:rsid w:val="004E0145"/>
    <w:rsid w:val="004E0231"/>
    <w:rsid w:val="004E0261"/>
    <w:rsid w:val="004E04A6"/>
    <w:rsid w:val="004E062B"/>
    <w:rsid w:val="004E0660"/>
    <w:rsid w:val="004E08C1"/>
    <w:rsid w:val="004E093E"/>
    <w:rsid w:val="004E0BFB"/>
    <w:rsid w:val="004E0C55"/>
    <w:rsid w:val="004E0FBE"/>
    <w:rsid w:val="004E0FF1"/>
    <w:rsid w:val="004E154C"/>
    <w:rsid w:val="004E1666"/>
    <w:rsid w:val="004E1973"/>
    <w:rsid w:val="004E1C86"/>
    <w:rsid w:val="004E1D94"/>
    <w:rsid w:val="004E1E4D"/>
    <w:rsid w:val="004E1F05"/>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D71"/>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833"/>
    <w:rsid w:val="004F6AA6"/>
    <w:rsid w:val="004F6ADB"/>
    <w:rsid w:val="004F6E32"/>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B9"/>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082"/>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97A"/>
    <w:rsid w:val="00515AE4"/>
    <w:rsid w:val="005160BD"/>
    <w:rsid w:val="005160CF"/>
    <w:rsid w:val="00516149"/>
    <w:rsid w:val="005161A1"/>
    <w:rsid w:val="0051633B"/>
    <w:rsid w:val="0051645C"/>
    <w:rsid w:val="0051648A"/>
    <w:rsid w:val="00516D0C"/>
    <w:rsid w:val="00516D9D"/>
    <w:rsid w:val="005174EC"/>
    <w:rsid w:val="00517691"/>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324"/>
    <w:rsid w:val="00522400"/>
    <w:rsid w:val="0052253F"/>
    <w:rsid w:val="00522541"/>
    <w:rsid w:val="005225D8"/>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7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6FF4"/>
    <w:rsid w:val="005270AA"/>
    <w:rsid w:val="0052727D"/>
    <w:rsid w:val="0052758B"/>
    <w:rsid w:val="00527E62"/>
    <w:rsid w:val="00527F35"/>
    <w:rsid w:val="0053003D"/>
    <w:rsid w:val="00530110"/>
    <w:rsid w:val="0053021C"/>
    <w:rsid w:val="00530497"/>
    <w:rsid w:val="005308F8"/>
    <w:rsid w:val="00530C40"/>
    <w:rsid w:val="005317D0"/>
    <w:rsid w:val="005319A1"/>
    <w:rsid w:val="00531A76"/>
    <w:rsid w:val="00531EC4"/>
    <w:rsid w:val="00532080"/>
    <w:rsid w:val="0053237C"/>
    <w:rsid w:val="00532596"/>
    <w:rsid w:val="00532938"/>
    <w:rsid w:val="00532A1B"/>
    <w:rsid w:val="00532D91"/>
    <w:rsid w:val="00533063"/>
    <w:rsid w:val="005330B9"/>
    <w:rsid w:val="0053360E"/>
    <w:rsid w:val="00533770"/>
    <w:rsid w:val="005337A7"/>
    <w:rsid w:val="00533A13"/>
    <w:rsid w:val="00533A14"/>
    <w:rsid w:val="00533C6B"/>
    <w:rsid w:val="005342F5"/>
    <w:rsid w:val="00534413"/>
    <w:rsid w:val="00534486"/>
    <w:rsid w:val="005349CB"/>
    <w:rsid w:val="00534B3C"/>
    <w:rsid w:val="00534E2F"/>
    <w:rsid w:val="00534E5A"/>
    <w:rsid w:val="005353EE"/>
    <w:rsid w:val="0053546D"/>
    <w:rsid w:val="0053556F"/>
    <w:rsid w:val="00535AC2"/>
    <w:rsid w:val="00535E8D"/>
    <w:rsid w:val="00535FA4"/>
    <w:rsid w:val="00536187"/>
    <w:rsid w:val="005363DE"/>
    <w:rsid w:val="005365C5"/>
    <w:rsid w:val="00536B5C"/>
    <w:rsid w:val="00536C23"/>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13"/>
    <w:rsid w:val="00542E34"/>
    <w:rsid w:val="0054318D"/>
    <w:rsid w:val="00543212"/>
    <w:rsid w:val="0054342E"/>
    <w:rsid w:val="005434C8"/>
    <w:rsid w:val="005435E5"/>
    <w:rsid w:val="0054367B"/>
    <w:rsid w:val="00543684"/>
    <w:rsid w:val="00543809"/>
    <w:rsid w:val="005438FA"/>
    <w:rsid w:val="00543905"/>
    <w:rsid w:val="00543C53"/>
    <w:rsid w:val="00543E46"/>
    <w:rsid w:val="0054414D"/>
    <w:rsid w:val="005441C7"/>
    <w:rsid w:val="00544DDC"/>
    <w:rsid w:val="00544E21"/>
    <w:rsid w:val="00544E55"/>
    <w:rsid w:val="00544F2D"/>
    <w:rsid w:val="005454B1"/>
    <w:rsid w:val="005456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8B2"/>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441"/>
    <w:rsid w:val="00554661"/>
    <w:rsid w:val="00554692"/>
    <w:rsid w:val="005546C6"/>
    <w:rsid w:val="0055477E"/>
    <w:rsid w:val="005547B6"/>
    <w:rsid w:val="005549D9"/>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E"/>
    <w:rsid w:val="00561449"/>
    <w:rsid w:val="00561A7D"/>
    <w:rsid w:val="00561E6E"/>
    <w:rsid w:val="00561EBE"/>
    <w:rsid w:val="00561EFC"/>
    <w:rsid w:val="00562317"/>
    <w:rsid w:val="0056232F"/>
    <w:rsid w:val="0056254F"/>
    <w:rsid w:val="005625E7"/>
    <w:rsid w:val="00562620"/>
    <w:rsid w:val="00562652"/>
    <w:rsid w:val="005632DE"/>
    <w:rsid w:val="0056368D"/>
    <w:rsid w:val="005636D6"/>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67F92"/>
    <w:rsid w:val="0057002E"/>
    <w:rsid w:val="005700B0"/>
    <w:rsid w:val="00570422"/>
    <w:rsid w:val="005704F4"/>
    <w:rsid w:val="00570523"/>
    <w:rsid w:val="005712F8"/>
    <w:rsid w:val="00571337"/>
    <w:rsid w:val="00571CD4"/>
    <w:rsid w:val="00571D3E"/>
    <w:rsid w:val="00571F0E"/>
    <w:rsid w:val="0057209C"/>
    <w:rsid w:val="005726A3"/>
    <w:rsid w:val="00572887"/>
    <w:rsid w:val="0057293C"/>
    <w:rsid w:val="00572AA3"/>
    <w:rsid w:val="00572B49"/>
    <w:rsid w:val="00572CB2"/>
    <w:rsid w:val="00572D27"/>
    <w:rsid w:val="00572DE7"/>
    <w:rsid w:val="00572F9A"/>
    <w:rsid w:val="0057348B"/>
    <w:rsid w:val="005734EB"/>
    <w:rsid w:val="0057365C"/>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173"/>
    <w:rsid w:val="0057629C"/>
    <w:rsid w:val="005766EC"/>
    <w:rsid w:val="005767D9"/>
    <w:rsid w:val="00576E02"/>
    <w:rsid w:val="00576FC8"/>
    <w:rsid w:val="00576FD9"/>
    <w:rsid w:val="00577146"/>
    <w:rsid w:val="005773A0"/>
    <w:rsid w:val="00577626"/>
    <w:rsid w:val="005776A9"/>
    <w:rsid w:val="005777C3"/>
    <w:rsid w:val="00577A2F"/>
    <w:rsid w:val="00577F7D"/>
    <w:rsid w:val="00577FF5"/>
    <w:rsid w:val="005800F8"/>
    <w:rsid w:val="005801AA"/>
    <w:rsid w:val="005802AB"/>
    <w:rsid w:val="00580332"/>
    <w:rsid w:val="005805A7"/>
    <w:rsid w:val="005805F3"/>
    <w:rsid w:val="00580A07"/>
    <w:rsid w:val="005810DB"/>
    <w:rsid w:val="005813AD"/>
    <w:rsid w:val="0058156A"/>
    <w:rsid w:val="005818AA"/>
    <w:rsid w:val="005819C0"/>
    <w:rsid w:val="00581E0B"/>
    <w:rsid w:val="00582002"/>
    <w:rsid w:val="00582693"/>
    <w:rsid w:val="00582752"/>
    <w:rsid w:val="00582789"/>
    <w:rsid w:val="00582970"/>
    <w:rsid w:val="00582E0D"/>
    <w:rsid w:val="00583042"/>
    <w:rsid w:val="0058324B"/>
    <w:rsid w:val="0058324E"/>
    <w:rsid w:val="00583614"/>
    <w:rsid w:val="005837D5"/>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5FD"/>
    <w:rsid w:val="0058570E"/>
    <w:rsid w:val="00585BC3"/>
    <w:rsid w:val="005860CF"/>
    <w:rsid w:val="005861E2"/>
    <w:rsid w:val="005863F2"/>
    <w:rsid w:val="00586648"/>
    <w:rsid w:val="00586973"/>
    <w:rsid w:val="005869EE"/>
    <w:rsid w:val="00586A25"/>
    <w:rsid w:val="00586BB5"/>
    <w:rsid w:val="00586D72"/>
    <w:rsid w:val="00586E1D"/>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4CB2"/>
    <w:rsid w:val="005951DF"/>
    <w:rsid w:val="00595638"/>
    <w:rsid w:val="00595C95"/>
    <w:rsid w:val="00595CF4"/>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3AF"/>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752"/>
    <w:rsid w:val="005B1851"/>
    <w:rsid w:val="005B1853"/>
    <w:rsid w:val="005B18D8"/>
    <w:rsid w:val="005B1B7E"/>
    <w:rsid w:val="005B1BF5"/>
    <w:rsid w:val="005B1E1C"/>
    <w:rsid w:val="005B2535"/>
    <w:rsid w:val="005B2853"/>
    <w:rsid w:val="005B2A0E"/>
    <w:rsid w:val="005B2A68"/>
    <w:rsid w:val="005B3098"/>
    <w:rsid w:val="005B32B6"/>
    <w:rsid w:val="005B3E37"/>
    <w:rsid w:val="005B3EFD"/>
    <w:rsid w:val="005B4262"/>
    <w:rsid w:val="005B43D9"/>
    <w:rsid w:val="005B47C9"/>
    <w:rsid w:val="005B4AC5"/>
    <w:rsid w:val="005B52E5"/>
    <w:rsid w:val="005B55E9"/>
    <w:rsid w:val="005B5934"/>
    <w:rsid w:val="005B5A86"/>
    <w:rsid w:val="005B5E0C"/>
    <w:rsid w:val="005B5F9E"/>
    <w:rsid w:val="005B60B0"/>
    <w:rsid w:val="005B61B6"/>
    <w:rsid w:val="005B64CC"/>
    <w:rsid w:val="005B654D"/>
    <w:rsid w:val="005B659F"/>
    <w:rsid w:val="005B65B6"/>
    <w:rsid w:val="005B65DD"/>
    <w:rsid w:val="005B6652"/>
    <w:rsid w:val="005B66AB"/>
    <w:rsid w:val="005B690D"/>
    <w:rsid w:val="005B6BC6"/>
    <w:rsid w:val="005B6BFB"/>
    <w:rsid w:val="005B6C5A"/>
    <w:rsid w:val="005B6E4A"/>
    <w:rsid w:val="005B71ED"/>
    <w:rsid w:val="005B7232"/>
    <w:rsid w:val="005B7325"/>
    <w:rsid w:val="005B7597"/>
    <w:rsid w:val="005B77F0"/>
    <w:rsid w:val="005B787B"/>
    <w:rsid w:val="005B7D2C"/>
    <w:rsid w:val="005B7EC5"/>
    <w:rsid w:val="005B7F87"/>
    <w:rsid w:val="005C0FEA"/>
    <w:rsid w:val="005C10C3"/>
    <w:rsid w:val="005C116D"/>
    <w:rsid w:val="005C1190"/>
    <w:rsid w:val="005C146B"/>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7F"/>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0A"/>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2F3A"/>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411"/>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5CD"/>
    <w:rsid w:val="005E56F4"/>
    <w:rsid w:val="005E646D"/>
    <w:rsid w:val="005E6549"/>
    <w:rsid w:val="005E673A"/>
    <w:rsid w:val="005E68E2"/>
    <w:rsid w:val="005E6D56"/>
    <w:rsid w:val="005E6E34"/>
    <w:rsid w:val="005E6E5D"/>
    <w:rsid w:val="005E716D"/>
    <w:rsid w:val="005E721E"/>
    <w:rsid w:val="005E7267"/>
    <w:rsid w:val="005E72AD"/>
    <w:rsid w:val="005E74B4"/>
    <w:rsid w:val="005E74C5"/>
    <w:rsid w:val="005E7588"/>
    <w:rsid w:val="005E76EC"/>
    <w:rsid w:val="005E7759"/>
    <w:rsid w:val="005E78BC"/>
    <w:rsid w:val="005E7A57"/>
    <w:rsid w:val="005E7B11"/>
    <w:rsid w:val="005E7B65"/>
    <w:rsid w:val="005E7DAC"/>
    <w:rsid w:val="005F0186"/>
    <w:rsid w:val="005F044F"/>
    <w:rsid w:val="005F0905"/>
    <w:rsid w:val="005F0C16"/>
    <w:rsid w:val="005F0F5F"/>
    <w:rsid w:val="005F13CB"/>
    <w:rsid w:val="005F15DE"/>
    <w:rsid w:val="005F1A1C"/>
    <w:rsid w:val="005F20B9"/>
    <w:rsid w:val="005F2124"/>
    <w:rsid w:val="005F2445"/>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AE9"/>
    <w:rsid w:val="005F5D3E"/>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953"/>
    <w:rsid w:val="005F7C57"/>
    <w:rsid w:val="005F7DCF"/>
    <w:rsid w:val="00600364"/>
    <w:rsid w:val="0060062F"/>
    <w:rsid w:val="006006BC"/>
    <w:rsid w:val="00600740"/>
    <w:rsid w:val="0060085C"/>
    <w:rsid w:val="00600AE9"/>
    <w:rsid w:val="00600E6D"/>
    <w:rsid w:val="0060113D"/>
    <w:rsid w:val="0060145B"/>
    <w:rsid w:val="00601591"/>
    <w:rsid w:val="006015E3"/>
    <w:rsid w:val="00601644"/>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628"/>
    <w:rsid w:val="006048A1"/>
    <w:rsid w:val="00604BE2"/>
    <w:rsid w:val="00605125"/>
    <w:rsid w:val="00605446"/>
    <w:rsid w:val="006054AD"/>
    <w:rsid w:val="00605605"/>
    <w:rsid w:val="006058F2"/>
    <w:rsid w:val="00605B8C"/>
    <w:rsid w:val="00605BFF"/>
    <w:rsid w:val="00605D44"/>
    <w:rsid w:val="00605D8F"/>
    <w:rsid w:val="00605E6E"/>
    <w:rsid w:val="00605E80"/>
    <w:rsid w:val="00605F75"/>
    <w:rsid w:val="006064E4"/>
    <w:rsid w:val="006066BB"/>
    <w:rsid w:val="00606816"/>
    <w:rsid w:val="006068C1"/>
    <w:rsid w:val="00606972"/>
    <w:rsid w:val="00606B38"/>
    <w:rsid w:val="00606EA2"/>
    <w:rsid w:val="006070F7"/>
    <w:rsid w:val="0060752B"/>
    <w:rsid w:val="006075E7"/>
    <w:rsid w:val="00607618"/>
    <w:rsid w:val="006076A2"/>
    <w:rsid w:val="006078BC"/>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4FD"/>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0"/>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3F0"/>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DE2"/>
    <w:rsid w:val="00635FBD"/>
    <w:rsid w:val="00635FCA"/>
    <w:rsid w:val="0063618C"/>
    <w:rsid w:val="00636495"/>
    <w:rsid w:val="006366F0"/>
    <w:rsid w:val="00636952"/>
    <w:rsid w:val="006369B1"/>
    <w:rsid w:val="00636C60"/>
    <w:rsid w:val="0063717B"/>
    <w:rsid w:val="00637292"/>
    <w:rsid w:val="006374BD"/>
    <w:rsid w:val="00637815"/>
    <w:rsid w:val="006378C3"/>
    <w:rsid w:val="00637B62"/>
    <w:rsid w:val="00637F9A"/>
    <w:rsid w:val="00640177"/>
    <w:rsid w:val="0064045F"/>
    <w:rsid w:val="0064050D"/>
    <w:rsid w:val="0064092B"/>
    <w:rsid w:val="00640F2B"/>
    <w:rsid w:val="00641AAB"/>
    <w:rsid w:val="00641C6F"/>
    <w:rsid w:val="00641CA2"/>
    <w:rsid w:val="00641CFB"/>
    <w:rsid w:val="00641DE1"/>
    <w:rsid w:val="00641FB1"/>
    <w:rsid w:val="00642285"/>
    <w:rsid w:val="00642618"/>
    <w:rsid w:val="00642662"/>
    <w:rsid w:val="00642E9F"/>
    <w:rsid w:val="00642EB9"/>
    <w:rsid w:val="00643511"/>
    <w:rsid w:val="00643648"/>
    <w:rsid w:val="0064377C"/>
    <w:rsid w:val="00643826"/>
    <w:rsid w:val="00643A26"/>
    <w:rsid w:val="00643A31"/>
    <w:rsid w:val="00643BDA"/>
    <w:rsid w:val="00643C54"/>
    <w:rsid w:val="006440D8"/>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1E35"/>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BEA"/>
    <w:rsid w:val="00653C16"/>
    <w:rsid w:val="00653DB6"/>
    <w:rsid w:val="00654111"/>
    <w:rsid w:val="006544E9"/>
    <w:rsid w:val="00654640"/>
    <w:rsid w:val="0065498F"/>
    <w:rsid w:val="00654A3F"/>
    <w:rsid w:val="00654AFA"/>
    <w:rsid w:val="00654BFD"/>
    <w:rsid w:val="00654CA0"/>
    <w:rsid w:val="00654D36"/>
    <w:rsid w:val="00654D45"/>
    <w:rsid w:val="00654F60"/>
    <w:rsid w:val="0065508A"/>
    <w:rsid w:val="0065579D"/>
    <w:rsid w:val="0065580E"/>
    <w:rsid w:val="00655BB1"/>
    <w:rsid w:val="00655C5F"/>
    <w:rsid w:val="006569D4"/>
    <w:rsid w:val="00656BB3"/>
    <w:rsid w:val="00656D57"/>
    <w:rsid w:val="00656FA9"/>
    <w:rsid w:val="006573F8"/>
    <w:rsid w:val="0065749A"/>
    <w:rsid w:val="00657568"/>
    <w:rsid w:val="00657A9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3AE"/>
    <w:rsid w:val="006635E6"/>
    <w:rsid w:val="0066369E"/>
    <w:rsid w:val="006637BC"/>
    <w:rsid w:val="006638B3"/>
    <w:rsid w:val="00663945"/>
    <w:rsid w:val="00663B60"/>
    <w:rsid w:val="00663BE1"/>
    <w:rsid w:val="00663C11"/>
    <w:rsid w:val="00663CA8"/>
    <w:rsid w:val="0066439B"/>
    <w:rsid w:val="006645D5"/>
    <w:rsid w:val="00665002"/>
    <w:rsid w:val="00665075"/>
    <w:rsid w:val="006651EE"/>
    <w:rsid w:val="00665422"/>
    <w:rsid w:val="006657ED"/>
    <w:rsid w:val="00665898"/>
    <w:rsid w:val="00665957"/>
    <w:rsid w:val="00665C5D"/>
    <w:rsid w:val="00665D52"/>
    <w:rsid w:val="006661E3"/>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87"/>
    <w:rsid w:val="00670BBC"/>
    <w:rsid w:val="00670C4F"/>
    <w:rsid w:val="00671176"/>
    <w:rsid w:val="006715E2"/>
    <w:rsid w:val="00671C1F"/>
    <w:rsid w:val="00671E25"/>
    <w:rsid w:val="00671E9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33A"/>
    <w:rsid w:val="00674A63"/>
    <w:rsid w:val="00674B9E"/>
    <w:rsid w:val="00675144"/>
    <w:rsid w:val="00675289"/>
    <w:rsid w:val="00675A0C"/>
    <w:rsid w:val="00676060"/>
    <w:rsid w:val="00676749"/>
    <w:rsid w:val="00676906"/>
    <w:rsid w:val="00676A9A"/>
    <w:rsid w:val="00676BDE"/>
    <w:rsid w:val="00676BEB"/>
    <w:rsid w:val="00676C88"/>
    <w:rsid w:val="00676DA6"/>
    <w:rsid w:val="00677578"/>
    <w:rsid w:val="006775A6"/>
    <w:rsid w:val="006775E9"/>
    <w:rsid w:val="00677B0F"/>
    <w:rsid w:val="00677DD2"/>
    <w:rsid w:val="0068030A"/>
    <w:rsid w:val="006803C2"/>
    <w:rsid w:val="00680461"/>
    <w:rsid w:val="006804D6"/>
    <w:rsid w:val="006806EC"/>
    <w:rsid w:val="006809E7"/>
    <w:rsid w:val="00680A15"/>
    <w:rsid w:val="00680A27"/>
    <w:rsid w:val="00680DFF"/>
    <w:rsid w:val="00680F0C"/>
    <w:rsid w:val="006811BB"/>
    <w:rsid w:val="0068128B"/>
    <w:rsid w:val="00681465"/>
    <w:rsid w:val="00681645"/>
    <w:rsid w:val="00681826"/>
    <w:rsid w:val="00681CBF"/>
    <w:rsid w:val="00681DE5"/>
    <w:rsid w:val="00681FF2"/>
    <w:rsid w:val="0068223F"/>
    <w:rsid w:val="00682525"/>
    <w:rsid w:val="0068273B"/>
    <w:rsid w:val="0068287A"/>
    <w:rsid w:val="00682EAE"/>
    <w:rsid w:val="00683092"/>
    <w:rsid w:val="0068312C"/>
    <w:rsid w:val="00683272"/>
    <w:rsid w:val="0068333D"/>
    <w:rsid w:val="0068347F"/>
    <w:rsid w:val="006834AE"/>
    <w:rsid w:val="006834B8"/>
    <w:rsid w:val="006835E2"/>
    <w:rsid w:val="0068382D"/>
    <w:rsid w:val="00683AA1"/>
    <w:rsid w:val="00683FB9"/>
    <w:rsid w:val="006840CC"/>
    <w:rsid w:val="006843CB"/>
    <w:rsid w:val="0068455A"/>
    <w:rsid w:val="00684929"/>
    <w:rsid w:val="00684F60"/>
    <w:rsid w:val="006850F7"/>
    <w:rsid w:val="0068529E"/>
    <w:rsid w:val="006852F4"/>
    <w:rsid w:val="0068591F"/>
    <w:rsid w:val="00685F16"/>
    <w:rsid w:val="006866BB"/>
    <w:rsid w:val="0068686B"/>
    <w:rsid w:val="00687096"/>
    <w:rsid w:val="006873A3"/>
    <w:rsid w:val="006873B6"/>
    <w:rsid w:val="00687B4E"/>
    <w:rsid w:val="00687D10"/>
    <w:rsid w:val="00687DC3"/>
    <w:rsid w:val="00687FD5"/>
    <w:rsid w:val="0069002F"/>
    <w:rsid w:val="006900F5"/>
    <w:rsid w:val="006904C0"/>
    <w:rsid w:val="0069050E"/>
    <w:rsid w:val="006905D2"/>
    <w:rsid w:val="00690637"/>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330"/>
    <w:rsid w:val="006936A3"/>
    <w:rsid w:val="00693889"/>
    <w:rsid w:val="00693BAB"/>
    <w:rsid w:val="00693D26"/>
    <w:rsid w:val="00693ED3"/>
    <w:rsid w:val="006940A2"/>
    <w:rsid w:val="00694294"/>
    <w:rsid w:val="006947CD"/>
    <w:rsid w:val="00694942"/>
    <w:rsid w:val="00694F03"/>
    <w:rsid w:val="00694F8C"/>
    <w:rsid w:val="00694FD2"/>
    <w:rsid w:val="0069501D"/>
    <w:rsid w:val="006954D0"/>
    <w:rsid w:val="00695542"/>
    <w:rsid w:val="006957AD"/>
    <w:rsid w:val="00695987"/>
    <w:rsid w:val="00695BFE"/>
    <w:rsid w:val="00695E1A"/>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1E0"/>
    <w:rsid w:val="006A22E3"/>
    <w:rsid w:val="006A2574"/>
    <w:rsid w:val="006A2639"/>
    <w:rsid w:val="006A273C"/>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91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DE5"/>
    <w:rsid w:val="006A6E6D"/>
    <w:rsid w:val="006A6F3E"/>
    <w:rsid w:val="006A705C"/>
    <w:rsid w:val="006A7321"/>
    <w:rsid w:val="006A7352"/>
    <w:rsid w:val="006A74E0"/>
    <w:rsid w:val="006A752C"/>
    <w:rsid w:val="006A7743"/>
    <w:rsid w:val="006A7784"/>
    <w:rsid w:val="006A7994"/>
    <w:rsid w:val="006A7ADA"/>
    <w:rsid w:val="006A7CC3"/>
    <w:rsid w:val="006A7CF5"/>
    <w:rsid w:val="006A7ED8"/>
    <w:rsid w:val="006A7F68"/>
    <w:rsid w:val="006B01AC"/>
    <w:rsid w:val="006B0245"/>
    <w:rsid w:val="006B040B"/>
    <w:rsid w:val="006B063D"/>
    <w:rsid w:val="006B08AB"/>
    <w:rsid w:val="006B0AD8"/>
    <w:rsid w:val="006B0B90"/>
    <w:rsid w:val="006B0C14"/>
    <w:rsid w:val="006B0C7E"/>
    <w:rsid w:val="006B0F9F"/>
    <w:rsid w:val="006B10AB"/>
    <w:rsid w:val="006B1352"/>
    <w:rsid w:val="006B1695"/>
    <w:rsid w:val="006B17F0"/>
    <w:rsid w:val="006B180D"/>
    <w:rsid w:val="006B1ABD"/>
    <w:rsid w:val="006B1AC2"/>
    <w:rsid w:val="006B1BED"/>
    <w:rsid w:val="006B1F86"/>
    <w:rsid w:val="006B206D"/>
    <w:rsid w:val="006B2949"/>
    <w:rsid w:val="006B2B1E"/>
    <w:rsid w:val="006B2BD9"/>
    <w:rsid w:val="006B321F"/>
    <w:rsid w:val="006B3234"/>
    <w:rsid w:val="006B3491"/>
    <w:rsid w:val="006B37B5"/>
    <w:rsid w:val="006B3BE9"/>
    <w:rsid w:val="006B3D67"/>
    <w:rsid w:val="006B3E08"/>
    <w:rsid w:val="006B40AA"/>
    <w:rsid w:val="006B417E"/>
    <w:rsid w:val="006B452B"/>
    <w:rsid w:val="006B4A0C"/>
    <w:rsid w:val="006B4A53"/>
    <w:rsid w:val="006B4C16"/>
    <w:rsid w:val="006B4DA5"/>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6CD1"/>
    <w:rsid w:val="006B6E74"/>
    <w:rsid w:val="006B7251"/>
    <w:rsid w:val="006B73C9"/>
    <w:rsid w:val="006B73D3"/>
    <w:rsid w:val="006B7CD0"/>
    <w:rsid w:val="006C00B3"/>
    <w:rsid w:val="006C037C"/>
    <w:rsid w:val="006C0456"/>
    <w:rsid w:val="006C0501"/>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EFB"/>
    <w:rsid w:val="006C2FFD"/>
    <w:rsid w:val="006C3100"/>
    <w:rsid w:val="006C337E"/>
    <w:rsid w:val="006C343B"/>
    <w:rsid w:val="006C34D2"/>
    <w:rsid w:val="006C3673"/>
    <w:rsid w:val="006C387D"/>
    <w:rsid w:val="006C39D4"/>
    <w:rsid w:val="006C3D77"/>
    <w:rsid w:val="006C400E"/>
    <w:rsid w:val="006C4619"/>
    <w:rsid w:val="006C5034"/>
    <w:rsid w:val="006C5709"/>
    <w:rsid w:val="006C57DE"/>
    <w:rsid w:val="006C60ED"/>
    <w:rsid w:val="006C6399"/>
    <w:rsid w:val="006C652F"/>
    <w:rsid w:val="006C65E2"/>
    <w:rsid w:val="006C6C4B"/>
    <w:rsid w:val="006C6FFD"/>
    <w:rsid w:val="006C7031"/>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3C"/>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1FF"/>
    <w:rsid w:val="006D7507"/>
    <w:rsid w:val="006D7695"/>
    <w:rsid w:val="006D7963"/>
    <w:rsid w:val="006D79DA"/>
    <w:rsid w:val="006E01F2"/>
    <w:rsid w:val="006E04C0"/>
    <w:rsid w:val="006E08A0"/>
    <w:rsid w:val="006E0951"/>
    <w:rsid w:val="006E0AA6"/>
    <w:rsid w:val="006E0B0A"/>
    <w:rsid w:val="006E0BAE"/>
    <w:rsid w:val="006E0EA8"/>
    <w:rsid w:val="006E11F7"/>
    <w:rsid w:val="006E151D"/>
    <w:rsid w:val="006E19CD"/>
    <w:rsid w:val="006E1D76"/>
    <w:rsid w:val="006E1EAE"/>
    <w:rsid w:val="006E2056"/>
    <w:rsid w:val="006E2464"/>
    <w:rsid w:val="006E2B1E"/>
    <w:rsid w:val="006E3134"/>
    <w:rsid w:val="006E31DE"/>
    <w:rsid w:val="006E31F4"/>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970"/>
    <w:rsid w:val="006E6A59"/>
    <w:rsid w:val="006E6B5B"/>
    <w:rsid w:val="006E6C3C"/>
    <w:rsid w:val="006E6CDE"/>
    <w:rsid w:val="006E72A9"/>
    <w:rsid w:val="006E7536"/>
    <w:rsid w:val="006E756C"/>
    <w:rsid w:val="006E76E1"/>
    <w:rsid w:val="006E7A80"/>
    <w:rsid w:val="006E7CB5"/>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9C9"/>
    <w:rsid w:val="006F4A68"/>
    <w:rsid w:val="006F4BAA"/>
    <w:rsid w:val="006F4D00"/>
    <w:rsid w:val="006F4DD9"/>
    <w:rsid w:val="006F54ED"/>
    <w:rsid w:val="006F56C2"/>
    <w:rsid w:val="006F59A0"/>
    <w:rsid w:val="006F5ABD"/>
    <w:rsid w:val="006F5E0B"/>
    <w:rsid w:val="006F6154"/>
    <w:rsid w:val="006F6299"/>
    <w:rsid w:val="006F6360"/>
    <w:rsid w:val="006F63CA"/>
    <w:rsid w:val="006F69BE"/>
    <w:rsid w:val="006F6C54"/>
    <w:rsid w:val="006F6C5D"/>
    <w:rsid w:val="006F6FC0"/>
    <w:rsid w:val="006F7098"/>
    <w:rsid w:val="006F70A0"/>
    <w:rsid w:val="006F71E5"/>
    <w:rsid w:val="006F7382"/>
    <w:rsid w:val="006F7682"/>
    <w:rsid w:val="006F79BF"/>
    <w:rsid w:val="006F7B99"/>
    <w:rsid w:val="006F7BFD"/>
    <w:rsid w:val="006F7C70"/>
    <w:rsid w:val="006F7E05"/>
    <w:rsid w:val="00700ACF"/>
    <w:rsid w:val="00700C5F"/>
    <w:rsid w:val="00700F1E"/>
    <w:rsid w:val="007010F1"/>
    <w:rsid w:val="00701174"/>
    <w:rsid w:val="0070161E"/>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819"/>
    <w:rsid w:val="00703A06"/>
    <w:rsid w:val="00703A4A"/>
    <w:rsid w:val="00703BE3"/>
    <w:rsid w:val="00703CFF"/>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3FF"/>
    <w:rsid w:val="00710512"/>
    <w:rsid w:val="0071073C"/>
    <w:rsid w:val="00710851"/>
    <w:rsid w:val="00710916"/>
    <w:rsid w:val="00710F1E"/>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088"/>
    <w:rsid w:val="00713165"/>
    <w:rsid w:val="00713D36"/>
    <w:rsid w:val="00713FCD"/>
    <w:rsid w:val="0071413D"/>
    <w:rsid w:val="007143B1"/>
    <w:rsid w:val="007144C1"/>
    <w:rsid w:val="0071452F"/>
    <w:rsid w:val="00714967"/>
    <w:rsid w:val="00714AA6"/>
    <w:rsid w:val="00714B99"/>
    <w:rsid w:val="00714FB0"/>
    <w:rsid w:val="00714FED"/>
    <w:rsid w:val="007150CA"/>
    <w:rsid w:val="0071548F"/>
    <w:rsid w:val="00715965"/>
    <w:rsid w:val="007159A6"/>
    <w:rsid w:val="00715C34"/>
    <w:rsid w:val="00715D90"/>
    <w:rsid w:val="0071650C"/>
    <w:rsid w:val="0071659A"/>
    <w:rsid w:val="0071660E"/>
    <w:rsid w:val="0071699A"/>
    <w:rsid w:val="00716AB7"/>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67"/>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786"/>
    <w:rsid w:val="00734B6D"/>
    <w:rsid w:val="00734DD2"/>
    <w:rsid w:val="00734F5E"/>
    <w:rsid w:val="007350BB"/>
    <w:rsid w:val="007354A9"/>
    <w:rsid w:val="007354FC"/>
    <w:rsid w:val="00735987"/>
    <w:rsid w:val="007359B4"/>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867"/>
    <w:rsid w:val="00740EA1"/>
    <w:rsid w:val="00740F19"/>
    <w:rsid w:val="007411FF"/>
    <w:rsid w:val="00741927"/>
    <w:rsid w:val="0074192E"/>
    <w:rsid w:val="00741A05"/>
    <w:rsid w:val="00741AC2"/>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E18"/>
    <w:rsid w:val="00743F96"/>
    <w:rsid w:val="00744292"/>
    <w:rsid w:val="00744372"/>
    <w:rsid w:val="007443C9"/>
    <w:rsid w:val="00744632"/>
    <w:rsid w:val="00744883"/>
    <w:rsid w:val="007448A1"/>
    <w:rsid w:val="00744B42"/>
    <w:rsid w:val="00744C34"/>
    <w:rsid w:val="00744C8B"/>
    <w:rsid w:val="007452F4"/>
    <w:rsid w:val="007454E4"/>
    <w:rsid w:val="00745B8A"/>
    <w:rsid w:val="00745DA0"/>
    <w:rsid w:val="00745E47"/>
    <w:rsid w:val="0074601A"/>
    <w:rsid w:val="00746562"/>
    <w:rsid w:val="00746594"/>
    <w:rsid w:val="00746965"/>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0E3A"/>
    <w:rsid w:val="0075115C"/>
    <w:rsid w:val="007512D5"/>
    <w:rsid w:val="00751511"/>
    <w:rsid w:val="007516F4"/>
    <w:rsid w:val="00751AC2"/>
    <w:rsid w:val="00751B94"/>
    <w:rsid w:val="00751DF8"/>
    <w:rsid w:val="00752108"/>
    <w:rsid w:val="007521BD"/>
    <w:rsid w:val="007521DA"/>
    <w:rsid w:val="00752494"/>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485B"/>
    <w:rsid w:val="00754D70"/>
    <w:rsid w:val="0075512B"/>
    <w:rsid w:val="00755381"/>
    <w:rsid w:val="0075587A"/>
    <w:rsid w:val="007558B5"/>
    <w:rsid w:val="00755A1D"/>
    <w:rsid w:val="00755D9F"/>
    <w:rsid w:val="0075635F"/>
    <w:rsid w:val="00756513"/>
    <w:rsid w:val="0075683D"/>
    <w:rsid w:val="00756C29"/>
    <w:rsid w:val="00756E9A"/>
    <w:rsid w:val="00756EFE"/>
    <w:rsid w:val="00756F4C"/>
    <w:rsid w:val="00757554"/>
    <w:rsid w:val="007575DF"/>
    <w:rsid w:val="0075769C"/>
    <w:rsid w:val="00757A77"/>
    <w:rsid w:val="00757BB2"/>
    <w:rsid w:val="00757E2B"/>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928"/>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6C9"/>
    <w:rsid w:val="0076796F"/>
    <w:rsid w:val="00767A59"/>
    <w:rsid w:val="00767AE5"/>
    <w:rsid w:val="007700D9"/>
    <w:rsid w:val="007702BB"/>
    <w:rsid w:val="0077035F"/>
    <w:rsid w:val="0077042C"/>
    <w:rsid w:val="0077054F"/>
    <w:rsid w:val="00770616"/>
    <w:rsid w:val="00770762"/>
    <w:rsid w:val="00770A12"/>
    <w:rsid w:val="00770B1A"/>
    <w:rsid w:val="00770CEA"/>
    <w:rsid w:val="0077130D"/>
    <w:rsid w:val="007714DF"/>
    <w:rsid w:val="007715B4"/>
    <w:rsid w:val="007716D0"/>
    <w:rsid w:val="0077193A"/>
    <w:rsid w:val="00771BFD"/>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7CA"/>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77EE2"/>
    <w:rsid w:val="0078035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5F38"/>
    <w:rsid w:val="00785F7F"/>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153"/>
    <w:rsid w:val="0079125A"/>
    <w:rsid w:val="0079158C"/>
    <w:rsid w:val="00791CF4"/>
    <w:rsid w:val="00791EC3"/>
    <w:rsid w:val="00791ED0"/>
    <w:rsid w:val="00791F8B"/>
    <w:rsid w:val="00792281"/>
    <w:rsid w:val="00792635"/>
    <w:rsid w:val="007928B8"/>
    <w:rsid w:val="0079298F"/>
    <w:rsid w:val="00792DA0"/>
    <w:rsid w:val="00792E16"/>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747"/>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97FCB"/>
    <w:rsid w:val="007A0602"/>
    <w:rsid w:val="007A063E"/>
    <w:rsid w:val="007A0693"/>
    <w:rsid w:val="007A0CCB"/>
    <w:rsid w:val="007A0D77"/>
    <w:rsid w:val="007A115F"/>
    <w:rsid w:val="007A1189"/>
    <w:rsid w:val="007A12AD"/>
    <w:rsid w:val="007A12FE"/>
    <w:rsid w:val="007A24D3"/>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0C6"/>
    <w:rsid w:val="007B2199"/>
    <w:rsid w:val="007B2474"/>
    <w:rsid w:val="007B2A40"/>
    <w:rsid w:val="007B2C0B"/>
    <w:rsid w:val="007B2C87"/>
    <w:rsid w:val="007B2D87"/>
    <w:rsid w:val="007B2F12"/>
    <w:rsid w:val="007B31F4"/>
    <w:rsid w:val="007B3827"/>
    <w:rsid w:val="007B3934"/>
    <w:rsid w:val="007B3B9D"/>
    <w:rsid w:val="007B3E29"/>
    <w:rsid w:val="007B3E80"/>
    <w:rsid w:val="007B455E"/>
    <w:rsid w:val="007B48BC"/>
    <w:rsid w:val="007B4C4A"/>
    <w:rsid w:val="007B5407"/>
    <w:rsid w:val="007B5862"/>
    <w:rsid w:val="007B5A49"/>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37D"/>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3F9"/>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75D"/>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1D7A"/>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2E"/>
    <w:rsid w:val="007D43F8"/>
    <w:rsid w:val="007D472A"/>
    <w:rsid w:val="007D4739"/>
    <w:rsid w:val="007D49DA"/>
    <w:rsid w:val="007D4BA0"/>
    <w:rsid w:val="007D4CBA"/>
    <w:rsid w:val="007D4D87"/>
    <w:rsid w:val="007D4F66"/>
    <w:rsid w:val="007D501C"/>
    <w:rsid w:val="007D516D"/>
    <w:rsid w:val="007D55F3"/>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777"/>
    <w:rsid w:val="007D7A16"/>
    <w:rsid w:val="007D7BCA"/>
    <w:rsid w:val="007D7EA9"/>
    <w:rsid w:val="007D7F20"/>
    <w:rsid w:val="007E0029"/>
    <w:rsid w:val="007E0082"/>
    <w:rsid w:val="007E0290"/>
    <w:rsid w:val="007E0BB8"/>
    <w:rsid w:val="007E0DB4"/>
    <w:rsid w:val="007E0EEC"/>
    <w:rsid w:val="007E14ED"/>
    <w:rsid w:val="007E1523"/>
    <w:rsid w:val="007E16C8"/>
    <w:rsid w:val="007E1A17"/>
    <w:rsid w:val="007E1A5B"/>
    <w:rsid w:val="007E1D6E"/>
    <w:rsid w:val="007E1E83"/>
    <w:rsid w:val="007E22BF"/>
    <w:rsid w:val="007E24C9"/>
    <w:rsid w:val="007E29F8"/>
    <w:rsid w:val="007E2A7A"/>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9FF"/>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34E"/>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25"/>
    <w:rsid w:val="007F3B51"/>
    <w:rsid w:val="007F3DC9"/>
    <w:rsid w:val="007F4814"/>
    <w:rsid w:val="007F482C"/>
    <w:rsid w:val="007F4B39"/>
    <w:rsid w:val="007F4C70"/>
    <w:rsid w:val="007F545C"/>
    <w:rsid w:val="007F5DAF"/>
    <w:rsid w:val="007F5E32"/>
    <w:rsid w:val="007F5FBB"/>
    <w:rsid w:val="007F60DB"/>
    <w:rsid w:val="007F6705"/>
    <w:rsid w:val="007F6AB2"/>
    <w:rsid w:val="007F6B2E"/>
    <w:rsid w:val="007F6D15"/>
    <w:rsid w:val="007F6E98"/>
    <w:rsid w:val="007F709B"/>
    <w:rsid w:val="007F70AB"/>
    <w:rsid w:val="007F7256"/>
    <w:rsid w:val="007F7296"/>
    <w:rsid w:val="007F72F6"/>
    <w:rsid w:val="007F79D5"/>
    <w:rsid w:val="007F7AE2"/>
    <w:rsid w:val="007F7BA3"/>
    <w:rsid w:val="007F7BB2"/>
    <w:rsid w:val="007F7C7E"/>
    <w:rsid w:val="007F7F56"/>
    <w:rsid w:val="007F7F9A"/>
    <w:rsid w:val="00800041"/>
    <w:rsid w:val="0080016C"/>
    <w:rsid w:val="0080020B"/>
    <w:rsid w:val="00800455"/>
    <w:rsid w:val="00800A63"/>
    <w:rsid w:val="00800D8A"/>
    <w:rsid w:val="00800DC9"/>
    <w:rsid w:val="00800DDD"/>
    <w:rsid w:val="008012C4"/>
    <w:rsid w:val="008013E6"/>
    <w:rsid w:val="0080147F"/>
    <w:rsid w:val="0080150D"/>
    <w:rsid w:val="00801582"/>
    <w:rsid w:val="0080161B"/>
    <w:rsid w:val="00801939"/>
    <w:rsid w:val="00801A5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BD"/>
    <w:rsid w:val="008126ED"/>
    <w:rsid w:val="00812D2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9A0"/>
    <w:rsid w:val="00827C8E"/>
    <w:rsid w:val="00827D39"/>
    <w:rsid w:val="00827DF7"/>
    <w:rsid w:val="008303A5"/>
    <w:rsid w:val="008306D9"/>
    <w:rsid w:val="0083072B"/>
    <w:rsid w:val="00830A39"/>
    <w:rsid w:val="00830B42"/>
    <w:rsid w:val="00830C8F"/>
    <w:rsid w:val="00830CE7"/>
    <w:rsid w:val="0083110E"/>
    <w:rsid w:val="0083159A"/>
    <w:rsid w:val="00831AC2"/>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5E0"/>
    <w:rsid w:val="008347DA"/>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6F05"/>
    <w:rsid w:val="0084000D"/>
    <w:rsid w:val="00840019"/>
    <w:rsid w:val="008403DD"/>
    <w:rsid w:val="00840ACA"/>
    <w:rsid w:val="0084165D"/>
    <w:rsid w:val="008416C7"/>
    <w:rsid w:val="0084170A"/>
    <w:rsid w:val="00841732"/>
    <w:rsid w:val="00841E16"/>
    <w:rsid w:val="00841E6E"/>
    <w:rsid w:val="00841F7B"/>
    <w:rsid w:val="008420F4"/>
    <w:rsid w:val="00842107"/>
    <w:rsid w:val="008421E4"/>
    <w:rsid w:val="00842275"/>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3CDC"/>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7BF"/>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B68"/>
    <w:rsid w:val="00853EC1"/>
    <w:rsid w:val="008543B4"/>
    <w:rsid w:val="00854436"/>
    <w:rsid w:val="00854CED"/>
    <w:rsid w:val="00854E34"/>
    <w:rsid w:val="00854EB3"/>
    <w:rsid w:val="00854F3C"/>
    <w:rsid w:val="00855012"/>
    <w:rsid w:val="00855061"/>
    <w:rsid w:val="008550C4"/>
    <w:rsid w:val="0085549A"/>
    <w:rsid w:val="00855592"/>
    <w:rsid w:val="0085595C"/>
    <w:rsid w:val="00855A22"/>
    <w:rsid w:val="00855AF6"/>
    <w:rsid w:val="00855B98"/>
    <w:rsid w:val="00855C9B"/>
    <w:rsid w:val="00855E4F"/>
    <w:rsid w:val="00855F0D"/>
    <w:rsid w:val="008563B2"/>
    <w:rsid w:val="008563D7"/>
    <w:rsid w:val="00856411"/>
    <w:rsid w:val="00856802"/>
    <w:rsid w:val="008569BD"/>
    <w:rsid w:val="008569EB"/>
    <w:rsid w:val="00856CBE"/>
    <w:rsid w:val="00856CCB"/>
    <w:rsid w:val="00856D9A"/>
    <w:rsid w:val="00856E45"/>
    <w:rsid w:val="00857353"/>
    <w:rsid w:val="008573A2"/>
    <w:rsid w:val="008573BC"/>
    <w:rsid w:val="008575DD"/>
    <w:rsid w:val="0085773F"/>
    <w:rsid w:val="008579C6"/>
    <w:rsid w:val="00857A3D"/>
    <w:rsid w:val="00857A72"/>
    <w:rsid w:val="00857C7F"/>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21E"/>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8E"/>
    <w:rsid w:val="008704E1"/>
    <w:rsid w:val="00870B0D"/>
    <w:rsid w:val="00870B5F"/>
    <w:rsid w:val="00870B87"/>
    <w:rsid w:val="00870DF9"/>
    <w:rsid w:val="00870F0D"/>
    <w:rsid w:val="008714BE"/>
    <w:rsid w:val="008714E3"/>
    <w:rsid w:val="0087173A"/>
    <w:rsid w:val="00871A2F"/>
    <w:rsid w:val="00871AAF"/>
    <w:rsid w:val="00871D1E"/>
    <w:rsid w:val="00871FF1"/>
    <w:rsid w:val="00872311"/>
    <w:rsid w:val="00872341"/>
    <w:rsid w:val="00872A32"/>
    <w:rsid w:val="00872C56"/>
    <w:rsid w:val="00872D1A"/>
    <w:rsid w:val="008732C9"/>
    <w:rsid w:val="008734C9"/>
    <w:rsid w:val="008734CB"/>
    <w:rsid w:val="008734F4"/>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4D5D"/>
    <w:rsid w:val="00885074"/>
    <w:rsid w:val="00885430"/>
    <w:rsid w:val="008855A7"/>
    <w:rsid w:val="008855FA"/>
    <w:rsid w:val="008858CC"/>
    <w:rsid w:val="00885916"/>
    <w:rsid w:val="008859EB"/>
    <w:rsid w:val="00885BB6"/>
    <w:rsid w:val="00885C18"/>
    <w:rsid w:val="00885E9A"/>
    <w:rsid w:val="00885FAB"/>
    <w:rsid w:val="008861F5"/>
    <w:rsid w:val="0088695F"/>
    <w:rsid w:val="00886C63"/>
    <w:rsid w:val="00886CAD"/>
    <w:rsid w:val="00887012"/>
    <w:rsid w:val="0088728A"/>
    <w:rsid w:val="0088750A"/>
    <w:rsid w:val="0088754C"/>
    <w:rsid w:val="00887851"/>
    <w:rsid w:val="00887ABF"/>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73C"/>
    <w:rsid w:val="00893C03"/>
    <w:rsid w:val="00893E9F"/>
    <w:rsid w:val="00893F69"/>
    <w:rsid w:val="008940F5"/>
    <w:rsid w:val="008943C6"/>
    <w:rsid w:val="008948EF"/>
    <w:rsid w:val="00894A4D"/>
    <w:rsid w:val="00894EA8"/>
    <w:rsid w:val="0089520D"/>
    <w:rsid w:val="0089534A"/>
    <w:rsid w:val="008953F9"/>
    <w:rsid w:val="008954B0"/>
    <w:rsid w:val="0089565C"/>
    <w:rsid w:val="008958F2"/>
    <w:rsid w:val="00895950"/>
    <w:rsid w:val="00895C3D"/>
    <w:rsid w:val="00895C7E"/>
    <w:rsid w:val="00895CD6"/>
    <w:rsid w:val="00895D1D"/>
    <w:rsid w:val="00895DA2"/>
    <w:rsid w:val="0089612B"/>
    <w:rsid w:val="008962AD"/>
    <w:rsid w:val="00896377"/>
    <w:rsid w:val="00896679"/>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26C"/>
    <w:rsid w:val="008A0612"/>
    <w:rsid w:val="008A09E0"/>
    <w:rsid w:val="008A09F9"/>
    <w:rsid w:val="008A0A6F"/>
    <w:rsid w:val="008A0F77"/>
    <w:rsid w:val="008A0F93"/>
    <w:rsid w:val="008A106F"/>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63D"/>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29"/>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6AE"/>
    <w:rsid w:val="008B18CE"/>
    <w:rsid w:val="008B18E6"/>
    <w:rsid w:val="008B1B02"/>
    <w:rsid w:val="008B1B90"/>
    <w:rsid w:val="008B1E99"/>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670"/>
    <w:rsid w:val="008B4A00"/>
    <w:rsid w:val="008B4B9D"/>
    <w:rsid w:val="008B4CC6"/>
    <w:rsid w:val="008B4F4C"/>
    <w:rsid w:val="008B53E1"/>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E5E"/>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1EF"/>
    <w:rsid w:val="008C66BF"/>
    <w:rsid w:val="008C6C55"/>
    <w:rsid w:val="008C6D1C"/>
    <w:rsid w:val="008C6D4F"/>
    <w:rsid w:val="008C70AD"/>
    <w:rsid w:val="008C7405"/>
    <w:rsid w:val="008C7535"/>
    <w:rsid w:val="008C76E0"/>
    <w:rsid w:val="008C779B"/>
    <w:rsid w:val="008C7D55"/>
    <w:rsid w:val="008C7F10"/>
    <w:rsid w:val="008C7F4D"/>
    <w:rsid w:val="008D0688"/>
    <w:rsid w:val="008D0700"/>
    <w:rsid w:val="008D0FEB"/>
    <w:rsid w:val="008D1180"/>
    <w:rsid w:val="008D1285"/>
    <w:rsid w:val="008D184B"/>
    <w:rsid w:val="008D1CFE"/>
    <w:rsid w:val="008D1E12"/>
    <w:rsid w:val="008D1E5C"/>
    <w:rsid w:val="008D1F34"/>
    <w:rsid w:val="008D20A8"/>
    <w:rsid w:val="008D243D"/>
    <w:rsid w:val="008D276E"/>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55F"/>
    <w:rsid w:val="008D59EA"/>
    <w:rsid w:val="008D5ECD"/>
    <w:rsid w:val="008D5EFD"/>
    <w:rsid w:val="008D6529"/>
    <w:rsid w:val="008D675E"/>
    <w:rsid w:val="008D6952"/>
    <w:rsid w:val="008D722A"/>
    <w:rsid w:val="008D799D"/>
    <w:rsid w:val="008D7A5B"/>
    <w:rsid w:val="008E01AC"/>
    <w:rsid w:val="008E0217"/>
    <w:rsid w:val="008E024B"/>
    <w:rsid w:val="008E0407"/>
    <w:rsid w:val="008E0421"/>
    <w:rsid w:val="008E0467"/>
    <w:rsid w:val="008E074A"/>
    <w:rsid w:val="008E08AC"/>
    <w:rsid w:val="008E10FD"/>
    <w:rsid w:val="008E1336"/>
    <w:rsid w:val="008E1538"/>
    <w:rsid w:val="008E1A2A"/>
    <w:rsid w:val="008E1B11"/>
    <w:rsid w:val="008E1C97"/>
    <w:rsid w:val="008E1F83"/>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01"/>
    <w:rsid w:val="008E4147"/>
    <w:rsid w:val="008E42F8"/>
    <w:rsid w:val="008E45B9"/>
    <w:rsid w:val="008E4D54"/>
    <w:rsid w:val="008E527F"/>
    <w:rsid w:val="008E52CA"/>
    <w:rsid w:val="008E56A8"/>
    <w:rsid w:val="008E5771"/>
    <w:rsid w:val="008E5930"/>
    <w:rsid w:val="008E5A80"/>
    <w:rsid w:val="008E5CA7"/>
    <w:rsid w:val="008E5E60"/>
    <w:rsid w:val="008E5F09"/>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A4A"/>
    <w:rsid w:val="008F3A5C"/>
    <w:rsid w:val="008F3B83"/>
    <w:rsid w:val="008F3D83"/>
    <w:rsid w:val="008F4541"/>
    <w:rsid w:val="008F477F"/>
    <w:rsid w:val="008F48CC"/>
    <w:rsid w:val="008F4DA9"/>
    <w:rsid w:val="008F4E4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08A"/>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65F"/>
    <w:rsid w:val="00905901"/>
    <w:rsid w:val="00905C58"/>
    <w:rsid w:val="00905E4E"/>
    <w:rsid w:val="009060E6"/>
    <w:rsid w:val="00906BAD"/>
    <w:rsid w:val="00906C20"/>
    <w:rsid w:val="00906CED"/>
    <w:rsid w:val="00906E3C"/>
    <w:rsid w:val="00906E73"/>
    <w:rsid w:val="009070C3"/>
    <w:rsid w:val="009070D0"/>
    <w:rsid w:val="009071FC"/>
    <w:rsid w:val="009074C0"/>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A27"/>
    <w:rsid w:val="00911BD2"/>
    <w:rsid w:val="00912046"/>
    <w:rsid w:val="009128E8"/>
    <w:rsid w:val="00912CC9"/>
    <w:rsid w:val="00912D9F"/>
    <w:rsid w:val="00913195"/>
    <w:rsid w:val="009131CC"/>
    <w:rsid w:val="009132A7"/>
    <w:rsid w:val="009133C4"/>
    <w:rsid w:val="00913429"/>
    <w:rsid w:val="009134B5"/>
    <w:rsid w:val="00913569"/>
    <w:rsid w:val="009137C1"/>
    <w:rsid w:val="00913900"/>
    <w:rsid w:val="00913977"/>
    <w:rsid w:val="009139FC"/>
    <w:rsid w:val="00913F92"/>
    <w:rsid w:val="009140C9"/>
    <w:rsid w:val="00914114"/>
    <w:rsid w:val="00914203"/>
    <w:rsid w:val="0091438F"/>
    <w:rsid w:val="009145DE"/>
    <w:rsid w:val="00914A86"/>
    <w:rsid w:val="00914CF6"/>
    <w:rsid w:val="00915150"/>
    <w:rsid w:val="009155FC"/>
    <w:rsid w:val="009156AB"/>
    <w:rsid w:val="00915BBC"/>
    <w:rsid w:val="00915DB1"/>
    <w:rsid w:val="0091635C"/>
    <w:rsid w:val="009163F2"/>
    <w:rsid w:val="0091658F"/>
    <w:rsid w:val="00916690"/>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AC9"/>
    <w:rsid w:val="00922B54"/>
    <w:rsid w:val="00922E7D"/>
    <w:rsid w:val="00922EFB"/>
    <w:rsid w:val="009231A0"/>
    <w:rsid w:val="009231C2"/>
    <w:rsid w:val="00923250"/>
    <w:rsid w:val="00923397"/>
    <w:rsid w:val="00923489"/>
    <w:rsid w:val="00923667"/>
    <w:rsid w:val="00923CE0"/>
    <w:rsid w:val="00923EDA"/>
    <w:rsid w:val="009243AB"/>
    <w:rsid w:val="00924550"/>
    <w:rsid w:val="00924681"/>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33E"/>
    <w:rsid w:val="0092752C"/>
    <w:rsid w:val="009276D7"/>
    <w:rsid w:val="0092789D"/>
    <w:rsid w:val="00927E2C"/>
    <w:rsid w:val="00927EC4"/>
    <w:rsid w:val="00927F34"/>
    <w:rsid w:val="00930021"/>
    <w:rsid w:val="00930216"/>
    <w:rsid w:val="009303A7"/>
    <w:rsid w:val="009307A6"/>
    <w:rsid w:val="00930A51"/>
    <w:rsid w:val="00931237"/>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3D6A"/>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412"/>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BB"/>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3CF0"/>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43C"/>
    <w:rsid w:val="00947843"/>
    <w:rsid w:val="00947885"/>
    <w:rsid w:val="00947B9B"/>
    <w:rsid w:val="00947F34"/>
    <w:rsid w:val="00950047"/>
    <w:rsid w:val="0095017A"/>
    <w:rsid w:val="00950349"/>
    <w:rsid w:val="00950865"/>
    <w:rsid w:val="009509FD"/>
    <w:rsid w:val="00950CE7"/>
    <w:rsid w:val="0095159B"/>
    <w:rsid w:val="00951AE4"/>
    <w:rsid w:val="00951B1A"/>
    <w:rsid w:val="00952265"/>
    <w:rsid w:val="009529EE"/>
    <w:rsid w:val="00952A63"/>
    <w:rsid w:val="00952A7F"/>
    <w:rsid w:val="00953291"/>
    <w:rsid w:val="009532A4"/>
    <w:rsid w:val="00953349"/>
    <w:rsid w:val="00953362"/>
    <w:rsid w:val="00953692"/>
    <w:rsid w:val="00953E04"/>
    <w:rsid w:val="00954197"/>
    <w:rsid w:val="0095437C"/>
    <w:rsid w:val="00954545"/>
    <w:rsid w:val="00954A06"/>
    <w:rsid w:val="00954B9B"/>
    <w:rsid w:val="00954E35"/>
    <w:rsid w:val="00954F1C"/>
    <w:rsid w:val="0095538C"/>
    <w:rsid w:val="009555F6"/>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9DF"/>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467"/>
    <w:rsid w:val="0096498E"/>
    <w:rsid w:val="00964CA0"/>
    <w:rsid w:val="00964E4B"/>
    <w:rsid w:val="0096502C"/>
    <w:rsid w:val="00965638"/>
    <w:rsid w:val="00965AEA"/>
    <w:rsid w:val="00965E56"/>
    <w:rsid w:val="00965EDD"/>
    <w:rsid w:val="00965F20"/>
    <w:rsid w:val="00966042"/>
    <w:rsid w:val="00966232"/>
    <w:rsid w:val="009663CC"/>
    <w:rsid w:val="009664C7"/>
    <w:rsid w:val="009664D7"/>
    <w:rsid w:val="00966E2C"/>
    <w:rsid w:val="00967264"/>
    <w:rsid w:val="00967297"/>
    <w:rsid w:val="009676D5"/>
    <w:rsid w:val="00967817"/>
    <w:rsid w:val="009679D6"/>
    <w:rsid w:val="00967BEA"/>
    <w:rsid w:val="00967EAF"/>
    <w:rsid w:val="009700BE"/>
    <w:rsid w:val="00970229"/>
    <w:rsid w:val="009702E9"/>
    <w:rsid w:val="0097047F"/>
    <w:rsid w:val="00970867"/>
    <w:rsid w:val="00970A54"/>
    <w:rsid w:val="00970D42"/>
    <w:rsid w:val="00970F19"/>
    <w:rsid w:val="00970F83"/>
    <w:rsid w:val="009712BE"/>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73E"/>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6A2"/>
    <w:rsid w:val="00981B3B"/>
    <w:rsid w:val="00981B6E"/>
    <w:rsid w:val="00981DF3"/>
    <w:rsid w:val="009823BF"/>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0CB"/>
    <w:rsid w:val="00993443"/>
    <w:rsid w:val="0099369C"/>
    <w:rsid w:val="009939D8"/>
    <w:rsid w:val="00993E62"/>
    <w:rsid w:val="009943F6"/>
    <w:rsid w:val="009945AB"/>
    <w:rsid w:val="00994642"/>
    <w:rsid w:val="00994811"/>
    <w:rsid w:val="00994F40"/>
    <w:rsid w:val="00995089"/>
    <w:rsid w:val="00995323"/>
    <w:rsid w:val="00995541"/>
    <w:rsid w:val="00995982"/>
    <w:rsid w:val="00995F9E"/>
    <w:rsid w:val="009961FB"/>
    <w:rsid w:val="00996217"/>
    <w:rsid w:val="009966DC"/>
    <w:rsid w:val="009969BB"/>
    <w:rsid w:val="00996BC1"/>
    <w:rsid w:val="00996EAD"/>
    <w:rsid w:val="00997121"/>
    <w:rsid w:val="00997361"/>
    <w:rsid w:val="00997536"/>
    <w:rsid w:val="00997957"/>
    <w:rsid w:val="00997E06"/>
    <w:rsid w:val="00997E11"/>
    <w:rsid w:val="009A00D7"/>
    <w:rsid w:val="009A0282"/>
    <w:rsid w:val="009A0372"/>
    <w:rsid w:val="009A0411"/>
    <w:rsid w:val="009A0427"/>
    <w:rsid w:val="009A0523"/>
    <w:rsid w:val="009A067B"/>
    <w:rsid w:val="009A06F8"/>
    <w:rsid w:val="009A06FB"/>
    <w:rsid w:val="009A0733"/>
    <w:rsid w:val="009A07FF"/>
    <w:rsid w:val="009A0AB1"/>
    <w:rsid w:val="009A0CF2"/>
    <w:rsid w:val="009A1012"/>
    <w:rsid w:val="009A11D1"/>
    <w:rsid w:val="009A13A8"/>
    <w:rsid w:val="009A13D1"/>
    <w:rsid w:val="009A15AE"/>
    <w:rsid w:val="009A1D05"/>
    <w:rsid w:val="009A1E33"/>
    <w:rsid w:val="009A2006"/>
    <w:rsid w:val="009A249D"/>
    <w:rsid w:val="009A270E"/>
    <w:rsid w:val="009A292D"/>
    <w:rsid w:val="009A2B78"/>
    <w:rsid w:val="009A2D35"/>
    <w:rsid w:val="009A330E"/>
    <w:rsid w:val="009A348C"/>
    <w:rsid w:val="009A373A"/>
    <w:rsid w:val="009A38D8"/>
    <w:rsid w:val="009A39A8"/>
    <w:rsid w:val="009A39E3"/>
    <w:rsid w:val="009A3C35"/>
    <w:rsid w:val="009A3F9D"/>
    <w:rsid w:val="009A436E"/>
    <w:rsid w:val="009A44A9"/>
    <w:rsid w:val="009A44DF"/>
    <w:rsid w:val="009A49EA"/>
    <w:rsid w:val="009A4BDC"/>
    <w:rsid w:val="009A4C7D"/>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5BD"/>
    <w:rsid w:val="009B0731"/>
    <w:rsid w:val="009B07FD"/>
    <w:rsid w:val="009B0923"/>
    <w:rsid w:val="009B0996"/>
    <w:rsid w:val="009B0B4D"/>
    <w:rsid w:val="009B0C1C"/>
    <w:rsid w:val="009B0D66"/>
    <w:rsid w:val="009B10ED"/>
    <w:rsid w:val="009B12F9"/>
    <w:rsid w:val="009B1368"/>
    <w:rsid w:val="009B163B"/>
    <w:rsid w:val="009B18FC"/>
    <w:rsid w:val="009B1B9D"/>
    <w:rsid w:val="009B1E27"/>
    <w:rsid w:val="009B1F99"/>
    <w:rsid w:val="009B2296"/>
    <w:rsid w:val="009B243C"/>
    <w:rsid w:val="009B25BA"/>
    <w:rsid w:val="009B2875"/>
    <w:rsid w:val="009B2C96"/>
    <w:rsid w:val="009B3335"/>
    <w:rsid w:val="009B33CF"/>
    <w:rsid w:val="009B36CB"/>
    <w:rsid w:val="009B38BB"/>
    <w:rsid w:val="009B3B68"/>
    <w:rsid w:val="009B4139"/>
    <w:rsid w:val="009B420B"/>
    <w:rsid w:val="009B4310"/>
    <w:rsid w:val="009B4630"/>
    <w:rsid w:val="009B46FB"/>
    <w:rsid w:val="009B4897"/>
    <w:rsid w:val="009B4918"/>
    <w:rsid w:val="009B4C72"/>
    <w:rsid w:val="009B4CB4"/>
    <w:rsid w:val="009B4E83"/>
    <w:rsid w:val="009B508A"/>
    <w:rsid w:val="009B51C7"/>
    <w:rsid w:val="009B521C"/>
    <w:rsid w:val="009B5328"/>
    <w:rsid w:val="009B5413"/>
    <w:rsid w:val="009B5489"/>
    <w:rsid w:val="009B55BE"/>
    <w:rsid w:val="009B56B6"/>
    <w:rsid w:val="009B5A06"/>
    <w:rsid w:val="009B5AED"/>
    <w:rsid w:val="009B5B1E"/>
    <w:rsid w:val="009B634C"/>
    <w:rsid w:val="009B6561"/>
    <w:rsid w:val="009B6571"/>
    <w:rsid w:val="009B662E"/>
    <w:rsid w:val="009B6AFB"/>
    <w:rsid w:val="009B6C12"/>
    <w:rsid w:val="009B6CD8"/>
    <w:rsid w:val="009B6D3F"/>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142"/>
    <w:rsid w:val="009C458C"/>
    <w:rsid w:val="009C458E"/>
    <w:rsid w:val="009C45D5"/>
    <w:rsid w:val="009C4A36"/>
    <w:rsid w:val="009C4D99"/>
    <w:rsid w:val="009C4DFF"/>
    <w:rsid w:val="009C4F66"/>
    <w:rsid w:val="009C519E"/>
    <w:rsid w:val="009C52CB"/>
    <w:rsid w:val="009C5553"/>
    <w:rsid w:val="009C5587"/>
    <w:rsid w:val="009C57F0"/>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08"/>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5B2"/>
    <w:rsid w:val="009D66E2"/>
    <w:rsid w:val="009D6937"/>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B4"/>
    <w:rsid w:val="009E37C1"/>
    <w:rsid w:val="009E37E4"/>
    <w:rsid w:val="009E3807"/>
    <w:rsid w:val="009E3909"/>
    <w:rsid w:val="009E3BBA"/>
    <w:rsid w:val="009E3DB6"/>
    <w:rsid w:val="009E403B"/>
    <w:rsid w:val="009E41B7"/>
    <w:rsid w:val="009E447D"/>
    <w:rsid w:val="009E49A3"/>
    <w:rsid w:val="009E4AF0"/>
    <w:rsid w:val="009E4B3D"/>
    <w:rsid w:val="009E4D5A"/>
    <w:rsid w:val="009E542D"/>
    <w:rsid w:val="009E555F"/>
    <w:rsid w:val="009E58C7"/>
    <w:rsid w:val="009E58EA"/>
    <w:rsid w:val="009E5AEF"/>
    <w:rsid w:val="009E5B64"/>
    <w:rsid w:val="009E5B6D"/>
    <w:rsid w:val="009E5B77"/>
    <w:rsid w:val="009E66EC"/>
    <w:rsid w:val="009E6951"/>
    <w:rsid w:val="009E6A97"/>
    <w:rsid w:val="009E6D81"/>
    <w:rsid w:val="009E7244"/>
    <w:rsid w:val="009E7325"/>
    <w:rsid w:val="009E75C1"/>
    <w:rsid w:val="009E775E"/>
    <w:rsid w:val="009E7A60"/>
    <w:rsid w:val="009F079F"/>
    <w:rsid w:val="009F08C2"/>
    <w:rsid w:val="009F0961"/>
    <w:rsid w:val="009F0B9F"/>
    <w:rsid w:val="009F0D06"/>
    <w:rsid w:val="009F0F93"/>
    <w:rsid w:val="009F12FA"/>
    <w:rsid w:val="009F13CE"/>
    <w:rsid w:val="009F13EE"/>
    <w:rsid w:val="009F15B7"/>
    <w:rsid w:val="009F18AC"/>
    <w:rsid w:val="009F1A8A"/>
    <w:rsid w:val="009F1E46"/>
    <w:rsid w:val="009F2287"/>
    <w:rsid w:val="009F246A"/>
    <w:rsid w:val="009F26B9"/>
    <w:rsid w:val="009F2774"/>
    <w:rsid w:val="009F299B"/>
    <w:rsid w:val="009F2B4E"/>
    <w:rsid w:val="009F2B65"/>
    <w:rsid w:val="009F2CD1"/>
    <w:rsid w:val="009F302C"/>
    <w:rsid w:val="009F33C0"/>
    <w:rsid w:val="009F36C9"/>
    <w:rsid w:val="009F378E"/>
    <w:rsid w:val="009F382A"/>
    <w:rsid w:val="009F3912"/>
    <w:rsid w:val="009F3AB9"/>
    <w:rsid w:val="009F3AF0"/>
    <w:rsid w:val="009F3FBC"/>
    <w:rsid w:val="009F412F"/>
    <w:rsid w:val="009F44F8"/>
    <w:rsid w:val="009F4501"/>
    <w:rsid w:val="009F4AF6"/>
    <w:rsid w:val="009F4BED"/>
    <w:rsid w:val="009F4C70"/>
    <w:rsid w:val="009F4ED4"/>
    <w:rsid w:val="009F5109"/>
    <w:rsid w:val="009F57AC"/>
    <w:rsid w:val="009F58EF"/>
    <w:rsid w:val="009F5928"/>
    <w:rsid w:val="009F59F1"/>
    <w:rsid w:val="009F5B7C"/>
    <w:rsid w:val="009F5DE8"/>
    <w:rsid w:val="009F5FA2"/>
    <w:rsid w:val="009F637F"/>
    <w:rsid w:val="009F63C0"/>
    <w:rsid w:val="009F63D4"/>
    <w:rsid w:val="009F646C"/>
    <w:rsid w:val="009F6711"/>
    <w:rsid w:val="009F6733"/>
    <w:rsid w:val="009F698F"/>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00F"/>
    <w:rsid w:val="00A02221"/>
    <w:rsid w:val="00A023D0"/>
    <w:rsid w:val="00A0256A"/>
    <w:rsid w:val="00A028F0"/>
    <w:rsid w:val="00A02A2E"/>
    <w:rsid w:val="00A03076"/>
    <w:rsid w:val="00A03104"/>
    <w:rsid w:val="00A034AC"/>
    <w:rsid w:val="00A03585"/>
    <w:rsid w:val="00A0383F"/>
    <w:rsid w:val="00A03BA9"/>
    <w:rsid w:val="00A03F46"/>
    <w:rsid w:val="00A04255"/>
    <w:rsid w:val="00A0468B"/>
    <w:rsid w:val="00A0492A"/>
    <w:rsid w:val="00A04C47"/>
    <w:rsid w:val="00A05340"/>
    <w:rsid w:val="00A0568E"/>
    <w:rsid w:val="00A059F2"/>
    <w:rsid w:val="00A05CA3"/>
    <w:rsid w:val="00A05D15"/>
    <w:rsid w:val="00A05DA2"/>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349"/>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547"/>
    <w:rsid w:val="00A16806"/>
    <w:rsid w:val="00A16975"/>
    <w:rsid w:val="00A16B00"/>
    <w:rsid w:val="00A16CA6"/>
    <w:rsid w:val="00A17248"/>
    <w:rsid w:val="00A1737D"/>
    <w:rsid w:val="00A17A17"/>
    <w:rsid w:val="00A17BC5"/>
    <w:rsid w:val="00A17CA2"/>
    <w:rsid w:val="00A17D1B"/>
    <w:rsid w:val="00A17E6E"/>
    <w:rsid w:val="00A2063E"/>
    <w:rsid w:val="00A20A96"/>
    <w:rsid w:val="00A20C2E"/>
    <w:rsid w:val="00A21215"/>
    <w:rsid w:val="00A2129C"/>
    <w:rsid w:val="00A217A0"/>
    <w:rsid w:val="00A21D64"/>
    <w:rsid w:val="00A21EF6"/>
    <w:rsid w:val="00A22476"/>
    <w:rsid w:val="00A226BC"/>
    <w:rsid w:val="00A22B5E"/>
    <w:rsid w:val="00A22D3A"/>
    <w:rsid w:val="00A22F08"/>
    <w:rsid w:val="00A23221"/>
    <w:rsid w:val="00A2359B"/>
    <w:rsid w:val="00A235F5"/>
    <w:rsid w:val="00A23812"/>
    <w:rsid w:val="00A2389A"/>
    <w:rsid w:val="00A23943"/>
    <w:rsid w:val="00A239E0"/>
    <w:rsid w:val="00A23A5F"/>
    <w:rsid w:val="00A23BAD"/>
    <w:rsid w:val="00A23D48"/>
    <w:rsid w:val="00A2400F"/>
    <w:rsid w:val="00A240DB"/>
    <w:rsid w:val="00A2413A"/>
    <w:rsid w:val="00A24153"/>
    <w:rsid w:val="00A24344"/>
    <w:rsid w:val="00A2435B"/>
    <w:rsid w:val="00A24961"/>
    <w:rsid w:val="00A24980"/>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3A3"/>
    <w:rsid w:val="00A27858"/>
    <w:rsid w:val="00A2797F"/>
    <w:rsid w:val="00A27E55"/>
    <w:rsid w:val="00A3070D"/>
    <w:rsid w:val="00A3087D"/>
    <w:rsid w:val="00A3108B"/>
    <w:rsid w:val="00A3112D"/>
    <w:rsid w:val="00A311D8"/>
    <w:rsid w:val="00A3120C"/>
    <w:rsid w:val="00A31376"/>
    <w:rsid w:val="00A314C5"/>
    <w:rsid w:val="00A314E2"/>
    <w:rsid w:val="00A3171F"/>
    <w:rsid w:val="00A317EA"/>
    <w:rsid w:val="00A31F4B"/>
    <w:rsid w:val="00A31FBA"/>
    <w:rsid w:val="00A32034"/>
    <w:rsid w:val="00A32161"/>
    <w:rsid w:val="00A323F7"/>
    <w:rsid w:val="00A32458"/>
    <w:rsid w:val="00A32D80"/>
    <w:rsid w:val="00A3311F"/>
    <w:rsid w:val="00A3333D"/>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37E79"/>
    <w:rsid w:val="00A400E3"/>
    <w:rsid w:val="00A40350"/>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59"/>
    <w:rsid w:val="00A416E1"/>
    <w:rsid w:val="00A4180F"/>
    <w:rsid w:val="00A4199D"/>
    <w:rsid w:val="00A419BE"/>
    <w:rsid w:val="00A41CD1"/>
    <w:rsid w:val="00A41EFC"/>
    <w:rsid w:val="00A426CA"/>
    <w:rsid w:val="00A42764"/>
    <w:rsid w:val="00A428E5"/>
    <w:rsid w:val="00A42956"/>
    <w:rsid w:val="00A429C8"/>
    <w:rsid w:val="00A42C15"/>
    <w:rsid w:val="00A42D5C"/>
    <w:rsid w:val="00A431F8"/>
    <w:rsid w:val="00A43212"/>
    <w:rsid w:val="00A432D0"/>
    <w:rsid w:val="00A432EA"/>
    <w:rsid w:val="00A43558"/>
    <w:rsid w:val="00A43983"/>
    <w:rsid w:val="00A43B30"/>
    <w:rsid w:val="00A43C72"/>
    <w:rsid w:val="00A43CD0"/>
    <w:rsid w:val="00A43E71"/>
    <w:rsid w:val="00A443FA"/>
    <w:rsid w:val="00A44993"/>
    <w:rsid w:val="00A449EF"/>
    <w:rsid w:val="00A44B3E"/>
    <w:rsid w:val="00A44D71"/>
    <w:rsid w:val="00A451E5"/>
    <w:rsid w:val="00A45287"/>
    <w:rsid w:val="00A4551B"/>
    <w:rsid w:val="00A455DF"/>
    <w:rsid w:val="00A45D21"/>
    <w:rsid w:val="00A46002"/>
    <w:rsid w:val="00A46009"/>
    <w:rsid w:val="00A4611D"/>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DE9"/>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4F1"/>
    <w:rsid w:val="00A559C2"/>
    <w:rsid w:val="00A55E3F"/>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0E58"/>
    <w:rsid w:val="00A61313"/>
    <w:rsid w:val="00A61D60"/>
    <w:rsid w:val="00A61DB6"/>
    <w:rsid w:val="00A61E07"/>
    <w:rsid w:val="00A61F3E"/>
    <w:rsid w:val="00A621B1"/>
    <w:rsid w:val="00A6248B"/>
    <w:rsid w:val="00A62615"/>
    <w:rsid w:val="00A62851"/>
    <w:rsid w:val="00A62861"/>
    <w:rsid w:val="00A629C4"/>
    <w:rsid w:val="00A62A3E"/>
    <w:rsid w:val="00A62C6C"/>
    <w:rsid w:val="00A62EA4"/>
    <w:rsid w:val="00A6305A"/>
    <w:rsid w:val="00A6312C"/>
    <w:rsid w:val="00A631D8"/>
    <w:rsid w:val="00A6324B"/>
    <w:rsid w:val="00A6369F"/>
    <w:rsid w:val="00A6373A"/>
    <w:rsid w:val="00A638A3"/>
    <w:rsid w:val="00A638B3"/>
    <w:rsid w:val="00A63D9A"/>
    <w:rsid w:val="00A63DCF"/>
    <w:rsid w:val="00A63DEE"/>
    <w:rsid w:val="00A63E70"/>
    <w:rsid w:val="00A63FD2"/>
    <w:rsid w:val="00A644F3"/>
    <w:rsid w:val="00A646B1"/>
    <w:rsid w:val="00A6477E"/>
    <w:rsid w:val="00A6497F"/>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6E5"/>
    <w:rsid w:val="00A73766"/>
    <w:rsid w:val="00A739B3"/>
    <w:rsid w:val="00A73F9A"/>
    <w:rsid w:val="00A745D7"/>
    <w:rsid w:val="00A745F8"/>
    <w:rsid w:val="00A749A0"/>
    <w:rsid w:val="00A74BA8"/>
    <w:rsid w:val="00A74BF4"/>
    <w:rsid w:val="00A74CCA"/>
    <w:rsid w:val="00A74D6D"/>
    <w:rsid w:val="00A75111"/>
    <w:rsid w:val="00A75172"/>
    <w:rsid w:val="00A75431"/>
    <w:rsid w:val="00A75773"/>
    <w:rsid w:val="00A75896"/>
    <w:rsid w:val="00A75929"/>
    <w:rsid w:val="00A75C89"/>
    <w:rsid w:val="00A761C3"/>
    <w:rsid w:val="00A7625D"/>
    <w:rsid w:val="00A76332"/>
    <w:rsid w:val="00A76407"/>
    <w:rsid w:val="00A764B2"/>
    <w:rsid w:val="00A765D5"/>
    <w:rsid w:val="00A768D7"/>
    <w:rsid w:val="00A76D91"/>
    <w:rsid w:val="00A76DA0"/>
    <w:rsid w:val="00A76E4B"/>
    <w:rsid w:val="00A77133"/>
    <w:rsid w:val="00A77222"/>
    <w:rsid w:val="00A772CB"/>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911"/>
    <w:rsid w:val="00A81A84"/>
    <w:rsid w:val="00A81AEB"/>
    <w:rsid w:val="00A81DA6"/>
    <w:rsid w:val="00A81F7D"/>
    <w:rsid w:val="00A8246B"/>
    <w:rsid w:val="00A82574"/>
    <w:rsid w:val="00A82843"/>
    <w:rsid w:val="00A82C6F"/>
    <w:rsid w:val="00A82D1D"/>
    <w:rsid w:val="00A82D5E"/>
    <w:rsid w:val="00A82EE0"/>
    <w:rsid w:val="00A82EF3"/>
    <w:rsid w:val="00A82F48"/>
    <w:rsid w:val="00A8317D"/>
    <w:rsid w:val="00A83394"/>
    <w:rsid w:val="00A837A4"/>
    <w:rsid w:val="00A83806"/>
    <w:rsid w:val="00A8382B"/>
    <w:rsid w:val="00A83831"/>
    <w:rsid w:val="00A83A04"/>
    <w:rsid w:val="00A840AD"/>
    <w:rsid w:val="00A8459F"/>
    <w:rsid w:val="00A848E4"/>
    <w:rsid w:val="00A84B91"/>
    <w:rsid w:val="00A84DFF"/>
    <w:rsid w:val="00A84ED7"/>
    <w:rsid w:val="00A8507E"/>
    <w:rsid w:val="00A854CF"/>
    <w:rsid w:val="00A85655"/>
    <w:rsid w:val="00A85892"/>
    <w:rsid w:val="00A85CE6"/>
    <w:rsid w:val="00A85CFD"/>
    <w:rsid w:val="00A85D73"/>
    <w:rsid w:val="00A8647E"/>
    <w:rsid w:val="00A86516"/>
    <w:rsid w:val="00A86915"/>
    <w:rsid w:val="00A86D16"/>
    <w:rsid w:val="00A86E3D"/>
    <w:rsid w:val="00A86F86"/>
    <w:rsid w:val="00A8707B"/>
    <w:rsid w:val="00A870F9"/>
    <w:rsid w:val="00A877AD"/>
    <w:rsid w:val="00A877C9"/>
    <w:rsid w:val="00A87B07"/>
    <w:rsid w:val="00A87B46"/>
    <w:rsid w:val="00A87FF8"/>
    <w:rsid w:val="00A900D5"/>
    <w:rsid w:val="00A90176"/>
    <w:rsid w:val="00A903F6"/>
    <w:rsid w:val="00A9046F"/>
    <w:rsid w:val="00A90472"/>
    <w:rsid w:val="00A9062C"/>
    <w:rsid w:val="00A90F7A"/>
    <w:rsid w:val="00A911CA"/>
    <w:rsid w:val="00A9133E"/>
    <w:rsid w:val="00A9141B"/>
    <w:rsid w:val="00A91521"/>
    <w:rsid w:val="00A917D8"/>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130"/>
    <w:rsid w:val="00A94236"/>
    <w:rsid w:val="00A94405"/>
    <w:rsid w:val="00A95113"/>
    <w:rsid w:val="00A952A6"/>
    <w:rsid w:val="00A95AB6"/>
    <w:rsid w:val="00A95B0E"/>
    <w:rsid w:val="00A95DC4"/>
    <w:rsid w:val="00A95DF0"/>
    <w:rsid w:val="00A96694"/>
    <w:rsid w:val="00A96745"/>
    <w:rsid w:val="00A97111"/>
    <w:rsid w:val="00A97414"/>
    <w:rsid w:val="00A9773B"/>
    <w:rsid w:val="00A97759"/>
    <w:rsid w:val="00A97A34"/>
    <w:rsid w:val="00A97CA0"/>
    <w:rsid w:val="00AA0109"/>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7CA"/>
    <w:rsid w:val="00AA3AF9"/>
    <w:rsid w:val="00AA3D43"/>
    <w:rsid w:val="00AA3D4A"/>
    <w:rsid w:val="00AA41E2"/>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4C4"/>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00F"/>
    <w:rsid w:val="00AB130A"/>
    <w:rsid w:val="00AB14AF"/>
    <w:rsid w:val="00AB1715"/>
    <w:rsid w:val="00AB185C"/>
    <w:rsid w:val="00AB1A2B"/>
    <w:rsid w:val="00AB1A69"/>
    <w:rsid w:val="00AB1F36"/>
    <w:rsid w:val="00AB1FC4"/>
    <w:rsid w:val="00AB21A2"/>
    <w:rsid w:val="00AB2229"/>
    <w:rsid w:val="00AB24E9"/>
    <w:rsid w:val="00AB2507"/>
    <w:rsid w:val="00AB254B"/>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740"/>
    <w:rsid w:val="00AB4865"/>
    <w:rsid w:val="00AB4C44"/>
    <w:rsid w:val="00AB50C4"/>
    <w:rsid w:val="00AB5388"/>
    <w:rsid w:val="00AB5CFD"/>
    <w:rsid w:val="00AB653B"/>
    <w:rsid w:val="00AB66AA"/>
    <w:rsid w:val="00AB6AA2"/>
    <w:rsid w:val="00AB6DD5"/>
    <w:rsid w:val="00AB6F26"/>
    <w:rsid w:val="00AB70EC"/>
    <w:rsid w:val="00AB7126"/>
    <w:rsid w:val="00AB736A"/>
    <w:rsid w:val="00AB775F"/>
    <w:rsid w:val="00AB77BB"/>
    <w:rsid w:val="00AB7AEA"/>
    <w:rsid w:val="00AC0119"/>
    <w:rsid w:val="00AC0750"/>
    <w:rsid w:val="00AC0D3A"/>
    <w:rsid w:val="00AC0E24"/>
    <w:rsid w:val="00AC0FCD"/>
    <w:rsid w:val="00AC137D"/>
    <w:rsid w:val="00AC1489"/>
    <w:rsid w:val="00AC1784"/>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889"/>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49"/>
    <w:rsid w:val="00AC5D8D"/>
    <w:rsid w:val="00AC5DE1"/>
    <w:rsid w:val="00AC6094"/>
    <w:rsid w:val="00AC62E4"/>
    <w:rsid w:val="00AC66F4"/>
    <w:rsid w:val="00AC670D"/>
    <w:rsid w:val="00AC67D4"/>
    <w:rsid w:val="00AC6C2B"/>
    <w:rsid w:val="00AC6CB2"/>
    <w:rsid w:val="00AC6D13"/>
    <w:rsid w:val="00AC6D33"/>
    <w:rsid w:val="00AC6F95"/>
    <w:rsid w:val="00AC7368"/>
    <w:rsid w:val="00AC75FB"/>
    <w:rsid w:val="00AC7A5D"/>
    <w:rsid w:val="00AC7DA4"/>
    <w:rsid w:val="00AC7E6C"/>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1FFA"/>
    <w:rsid w:val="00AD203D"/>
    <w:rsid w:val="00AD203E"/>
    <w:rsid w:val="00AD2100"/>
    <w:rsid w:val="00AD2430"/>
    <w:rsid w:val="00AD258A"/>
    <w:rsid w:val="00AD26DA"/>
    <w:rsid w:val="00AD2835"/>
    <w:rsid w:val="00AD2B53"/>
    <w:rsid w:val="00AD2B8B"/>
    <w:rsid w:val="00AD2C1D"/>
    <w:rsid w:val="00AD2DE1"/>
    <w:rsid w:val="00AD300B"/>
    <w:rsid w:val="00AD334C"/>
    <w:rsid w:val="00AD33E7"/>
    <w:rsid w:val="00AD3408"/>
    <w:rsid w:val="00AD38AE"/>
    <w:rsid w:val="00AD3C44"/>
    <w:rsid w:val="00AD3D6A"/>
    <w:rsid w:val="00AD404A"/>
    <w:rsid w:val="00AD4968"/>
    <w:rsid w:val="00AD49A3"/>
    <w:rsid w:val="00AD4A8F"/>
    <w:rsid w:val="00AD4D84"/>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B36"/>
    <w:rsid w:val="00AE1CBD"/>
    <w:rsid w:val="00AE1D23"/>
    <w:rsid w:val="00AE1ECE"/>
    <w:rsid w:val="00AE1FF9"/>
    <w:rsid w:val="00AE21B4"/>
    <w:rsid w:val="00AE246C"/>
    <w:rsid w:val="00AE267F"/>
    <w:rsid w:val="00AE26C0"/>
    <w:rsid w:val="00AE28CB"/>
    <w:rsid w:val="00AE2EC2"/>
    <w:rsid w:val="00AE2FDE"/>
    <w:rsid w:val="00AE2FF9"/>
    <w:rsid w:val="00AE3130"/>
    <w:rsid w:val="00AE32BD"/>
    <w:rsid w:val="00AE3781"/>
    <w:rsid w:val="00AE3AC0"/>
    <w:rsid w:val="00AE3B67"/>
    <w:rsid w:val="00AE3CA8"/>
    <w:rsid w:val="00AE4342"/>
    <w:rsid w:val="00AE439B"/>
    <w:rsid w:val="00AE45DD"/>
    <w:rsid w:val="00AE465E"/>
    <w:rsid w:val="00AE4828"/>
    <w:rsid w:val="00AE4B42"/>
    <w:rsid w:val="00AE4E2F"/>
    <w:rsid w:val="00AE4FB2"/>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1D0"/>
    <w:rsid w:val="00AF0222"/>
    <w:rsid w:val="00AF042E"/>
    <w:rsid w:val="00AF0495"/>
    <w:rsid w:val="00AF0DAC"/>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4B4"/>
    <w:rsid w:val="00AF46F0"/>
    <w:rsid w:val="00AF4706"/>
    <w:rsid w:val="00AF4862"/>
    <w:rsid w:val="00AF498F"/>
    <w:rsid w:val="00AF49EC"/>
    <w:rsid w:val="00AF4D22"/>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327"/>
    <w:rsid w:val="00AF6482"/>
    <w:rsid w:val="00AF6747"/>
    <w:rsid w:val="00AF6CD3"/>
    <w:rsid w:val="00AF6F6D"/>
    <w:rsid w:val="00AF764A"/>
    <w:rsid w:val="00AF786B"/>
    <w:rsid w:val="00AF7969"/>
    <w:rsid w:val="00B006E8"/>
    <w:rsid w:val="00B007C0"/>
    <w:rsid w:val="00B00A4A"/>
    <w:rsid w:val="00B00F94"/>
    <w:rsid w:val="00B01032"/>
    <w:rsid w:val="00B0110E"/>
    <w:rsid w:val="00B011A3"/>
    <w:rsid w:val="00B011DA"/>
    <w:rsid w:val="00B01217"/>
    <w:rsid w:val="00B01420"/>
    <w:rsid w:val="00B01619"/>
    <w:rsid w:val="00B01632"/>
    <w:rsid w:val="00B017B4"/>
    <w:rsid w:val="00B0186E"/>
    <w:rsid w:val="00B018E4"/>
    <w:rsid w:val="00B022FC"/>
    <w:rsid w:val="00B02323"/>
    <w:rsid w:val="00B026F8"/>
    <w:rsid w:val="00B0289D"/>
    <w:rsid w:val="00B02B4A"/>
    <w:rsid w:val="00B02B6D"/>
    <w:rsid w:val="00B02CCB"/>
    <w:rsid w:val="00B02D79"/>
    <w:rsid w:val="00B02DC1"/>
    <w:rsid w:val="00B03136"/>
    <w:rsid w:val="00B035EB"/>
    <w:rsid w:val="00B036B7"/>
    <w:rsid w:val="00B03A49"/>
    <w:rsid w:val="00B042FA"/>
    <w:rsid w:val="00B043E3"/>
    <w:rsid w:val="00B049F2"/>
    <w:rsid w:val="00B04BC3"/>
    <w:rsid w:val="00B04CDD"/>
    <w:rsid w:val="00B04F87"/>
    <w:rsid w:val="00B05036"/>
    <w:rsid w:val="00B05288"/>
    <w:rsid w:val="00B052D5"/>
    <w:rsid w:val="00B054C9"/>
    <w:rsid w:val="00B0589C"/>
    <w:rsid w:val="00B05962"/>
    <w:rsid w:val="00B05A2A"/>
    <w:rsid w:val="00B05D08"/>
    <w:rsid w:val="00B05EB5"/>
    <w:rsid w:val="00B05F2B"/>
    <w:rsid w:val="00B06226"/>
    <w:rsid w:val="00B0640C"/>
    <w:rsid w:val="00B064FF"/>
    <w:rsid w:val="00B069FC"/>
    <w:rsid w:val="00B06AB3"/>
    <w:rsid w:val="00B06DFC"/>
    <w:rsid w:val="00B07356"/>
    <w:rsid w:val="00B07709"/>
    <w:rsid w:val="00B07B61"/>
    <w:rsid w:val="00B07C0E"/>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943"/>
    <w:rsid w:val="00B14B08"/>
    <w:rsid w:val="00B14C11"/>
    <w:rsid w:val="00B14C1A"/>
    <w:rsid w:val="00B1503C"/>
    <w:rsid w:val="00B15097"/>
    <w:rsid w:val="00B1521D"/>
    <w:rsid w:val="00B15485"/>
    <w:rsid w:val="00B15672"/>
    <w:rsid w:val="00B1580A"/>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0BB"/>
    <w:rsid w:val="00B22315"/>
    <w:rsid w:val="00B22748"/>
    <w:rsid w:val="00B2288F"/>
    <w:rsid w:val="00B228C9"/>
    <w:rsid w:val="00B22D17"/>
    <w:rsid w:val="00B22E11"/>
    <w:rsid w:val="00B23383"/>
    <w:rsid w:val="00B23422"/>
    <w:rsid w:val="00B234A7"/>
    <w:rsid w:val="00B23733"/>
    <w:rsid w:val="00B23794"/>
    <w:rsid w:val="00B238FF"/>
    <w:rsid w:val="00B2390E"/>
    <w:rsid w:val="00B2391B"/>
    <w:rsid w:val="00B23A16"/>
    <w:rsid w:val="00B23F49"/>
    <w:rsid w:val="00B24500"/>
    <w:rsid w:val="00B2454A"/>
    <w:rsid w:val="00B247AB"/>
    <w:rsid w:val="00B24D19"/>
    <w:rsid w:val="00B24E9A"/>
    <w:rsid w:val="00B24F10"/>
    <w:rsid w:val="00B251C9"/>
    <w:rsid w:val="00B2529D"/>
    <w:rsid w:val="00B252D9"/>
    <w:rsid w:val="00B2538D"/>
    <w:rsid w:val="00B2539D"/>
    <w:rsid w:val="00B25660"/>
    <w:rsid w:val="00B257AC"/>
    <w:rsid w:val="00B25928"/>
    <w:rsid w:val="00B25AB0"/>
    <w:rsid w:val="00B25B86"/>
    <w:rsid w:val="00B25F45"/>
    <w:rsid w:val="00B26183"/>
    <w:rsid w:val="00B262F4"/>
    <w:rsid w:val="00B26407"/>
    <w:rsid w:val="00B2653F"/>
    <w:rsid w:val="00B2674C"/>
    <w:rsid w:val="00B267D9"/>
    <w:rsid w:val="00B26B8D"/>
    <w:rsid w:val="00B26C50"/>
    <w:rsid w:val="00B26E54"/>
    <w:rsid w:val="00B271A2"/>
    <w:rsid w:val="00B272FC"/>
    <w:rsid w:val="00B273A5"/>
    <w:rsid w:val="00B27546"/>
    <w:rsid w:val="00B27684"/>
    <w:rsid w:val="00B27732"/>
    <w:rsid w:val="00B2789E"/>
    <w:rsid w:val="00B27A34"/>
    <w:rsid w:val="00B27A6E"/>
    <w:rsid w:val="00B27C76"/>
    <w:rsid w:val="00B27CAE"/>
    <w:rsid w:val="00B27DB2"/>
    <w:rsid w:val="00B3015D"/>
    <w:rsid w:val="00B3016F"/>
    <w:rsid w:val="00B30371"/>
    <w:rsid w:val="00B30375"/>
    <w:rsid w:val="00B30499"/>
    <w:rsid w:val="00B304E3"/>
    <w:rsid w:val="00B30997"/>
    <w:rsid w:val="00B30AF2"/>
    <w:rsid w:val="00B3159C"/>
    <w:rsid w:val="00B316A1"/>
    <w:rsid w:val="00B317E6"/>
    <w:rsid w:val="00B318B5"/>
    <w:rsid w:val="00B31D3E"/>
    <w:rsid w:val="00B31DDE"/>
    <w:rsid w:val="00B31F4D"/>
    <w:rsid w:val="00B320CE"/>
    <w:rsid w:val="00B33139"/>
    <w:rsid w:val="00B3320A"/>
    <w:rsid w:val="00B33AFC"/>
    <w:rsid w:val="00B33B01"/>
    <w:rsid w:val="00B33D98"/>
    <w:rsid w:val="00B33F57"/>
    <w:rsid w:val="00B3409D"/>
    <w:rsid w:val="00B342CA"/>
    <w:rsid w:val="00B34355"/>
    <w:rsid w:val="00B34950"/>
    <w:rsid w:val="00B34B0B"/>
    <w:rsid w:val="00B34B24"/>
    <w:rsid w:val="00B34CFF"/>
    <w:rsid w:val="00B3558B"/>
    <w:rsid w:val="00B35590"/>
    <w:rsid w:val="00B3588D"/>
    <w:rsid w:val="00B3589E"/>
    <w:rsid w:val="00B35A70"/>
    <w:rsid w:val="00B35A9B"/>
    <w:rsid w:val="00B35DEF"/>
    <w:rsid w:val="00B35E2D"/>
    <w:rsid w:val="00B36066"/>
    <w:rsid w:val="00B3615E"/>
    <w:rsid w:val="00B3661A"/>
    <w:rsid w:val="00B366BB"/>
    <w:rsid w:val="00B367D7"/>
    <w:rsid w:val="00B36A01"/>
    <w:rsid w:val="00B36B3B"/>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0E9"/>
    <w:rsid w:val="00B411E1"/>
    <w:rsid w:val="00B4131F"/>
    <w:rsid w:val="00B413BD"/>
    <w:rsid w:val="00B41FDF"/>
    <w:rsid w:val="00B4202F"/>
    <w:rsid w:val="00B421F5"/>
    <w:rsid w:val="00B4234D"/>
    <w:rsid w:val="00B4282E"/>
    <w:rsid w:val="00B42ABC"/>
    <w:rsid w:val="00B42AE5"/>
    <w:rsid w:val="00B4312C"/>
    <w:rsid w:val="00B431E4"/>
    <w:rsid w:val="00B4327E"/>
    <w:rsid w:val="00B43318"/>
    <w:rsid w:val="00B43366"/>
    <w:rsid w:val="00B43396"/>
    <w:rsid w:val="00B433BF"/>
    <w:rsid w:val="00B43669"/>
    <w:rsid w:val="00B438B4"/>
    <w:rsid w:val="00B439D5"/>
    <w:rsid w:val="00B43BC4"/>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7EE"/>
    <w:rsid w:val="00B548BE"/>
    <w:rsid w:val="00B54A35"/>
    <w:rsid w:val="00B54ADF"/>
    <w:rsid w:val="00B54CCD"/>
    <w:rsid w:val="00B54F10"/>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BB2"/>
    <w:rsid w:val="00B57DCA"/>
    <w:rsid w:val="00B602AB"/>
    <w:rsid w:val="00B60563"/>
    <w:rsid w:val="00B60593"/>
    <w:rsid w:val="00B609AC"/>
    <w:rsid w:val="00B60B89"/>
    <w:rsid w:val="00B60F01"/>
    <w:rsid w:val="00B6126F"/>
    <w:rsid w:val="00B6133A"/>
    <w:rsid w:val="00B61429"/>
    <w:rsid w:val="00B61864"/>
    <w:rsid w:val="00B61915"/>
    <w:rsid w:val="00B61958"/>
    <w:rsid w:val="00B61ADA"/>
    <w:rsid w:val="00B61DE8"/>
    <w:rsid w:val="00B621D1"/>
    <w:rsid w:val="00B624E5"/>
    <w:rsid w:val="00B62808"/>
    <w:rsid w:val="00B62B97"/>
    <w:rsid w:val="00B62BBB"/>
    <w:rsid w:val="00B62BCD"/>
    <w:rsid w:val="00B632AA"/>
    <w:rsid w:val="00B636C8"/>
    <w:rsid w:val="00B63702"/>
    <w:rsid w:val="00B639B9"/>
    <w:rsid w:val="00B63AE0"/>
    <w:rsid w:val="00B63BBD"/>
    <w:rsid w:val="00B63DB5"/>
    <w:rsid w:val="00B63EBF"/>
    <w:rsid w:val="00B64084"/>
    <w:rsid w:val="00B6412D"/>
    <w:rsid w:val="00B641F9"/>
    <w:rsid w:val="00B64396"/>
    <w:rsid w:val="00B643B1"/>
    <w:rsid w:val="00B645CD"/>
    <w:rsid w:val="00B647DA"/>
    <w:rsid w:val="00B6495F"/>
    <w:rsid w:val="00B64BE5"/>
    <w:rsid w:val="00B64C69"/>
    <w:rsid w:val="00B65044"/>
    <w:rsid w:val="00B652D9"/>
    <w:rsid w:val="00B65607"/>
    <w:rsid w:val="00B65939"/>
    <w:rsid w:val="00B65C44"/>
    <w:rsid w:val="00B65DE6"/>
    <w:rsid w:val="00B65E98"/>
    <w:rsid w:val="00B660A2"/>
    <w:rsid w:val="00B667E9"/>
    <w:rsid w:val="00B66847"/>
    <w:rsid w:val="00B66B17"/>
    <w:rsid w:val="00B66B3F"/>
    <w:rsid w:val="00B66C42"/>
    <w:rsid w:val="00B67135"/>
    <w:rsid w:val="00B67293"/>
    <w:rsid w:val="00B672B5"/>
    <w:rsid w:val="00B67429"/>
    <w:rsid w:val="00B67973"/>
    <w:rsid w:val="00B67B81"/>
    <w:rsid w:val="00B67BDD"/>
    <w:rsid w:val="00B67CD3"/>
    <w:rsid w:val="00B67D1F"/>
    <w:rsid w:val="00B67DE9"/>
    <w:rsid w:val="00B67F21"/>
    <w:rsid w:val="00B700D1"/>
    <w:rsid w:val="00B701CA"/>
    <w:rsid w:val="00B702DE"/>
    <w:rsid w:val="00B70350"/>
    <w:rsid w:val="00B705A0"/>
    <w:rsid w:val="00B70610"/>
    <w:rsid w:val="00B70624"/>
    <w:rsid w:val="00B70A62"/>
    <w:rsid w:val="00B70B29"/>
    <w:rsid w:val="00B70B4F"/>
    <w:rsid w:val="00B70B6B"/>
    <w:rsid w:val="00B70C23"/>
    <w:rsid w:val="00B70E24"/>
    <w:rsid w:val="00B7107E"/>
    <w:rsid w:val="00B71108"/>
    <w:rsid w:val="00B719B9"/>
    <w:rsid w:val="00B71BBF"/>
    <w:rsid w:val="00B71D92"/>
    <w:rsid w:val="00B71E73"/>
    <w:rsid w:val="00B71FF9"/>
    <w:rsid w:val="00B7217E"/>
    <w:rsid w:val="00B72202"/>
    <w:rsid w:val="00B7227E"/>
    <w:rsid w:val="00B72639"/>
    <w:rsid w:val="00B73033"/>
    <w:rsid w:val="00B731F0"/>
    <w:rsid w:val="00B73489"/>
    <w:rsid w:val="00B73497"/>
    <w:rsid w:val="00B73629"/>
    <w:rsid w:val="00B736B5"/>
    <w:rsid w:val="00B73C87"/>
    <w:rsid w:val="00B73CBF"/>
    <w:rsid w:val="00B73DB0"/>
    <w:rsid w:val="00B73E2B"/>
    <w:rsid w:val="00B73F3F"/>
    <w:rsid w:val="00B7423A"/>
    <w:rsid w:val="00B7454B"/>
    <w:rsid w:val="00B74555"/>
    <w:rsid w:val="00B745CE"/>
    <w:rsid w:val="00B74E79"/>
    <w:rsid w:val="00B74F46"/>
    <w:rsid w:val="00B750F0"/>
    <w:rsid w:val="00B751C5"/>
    <w:rsid w:val="00B754C2"/>
    <w:rsid w:val="00B755E5"/>
    <w:rsid w:val="00B75842"/>
    <w:rsid w:val="00B75905"/>
    <w:rsid w:val="00B7595E"/>
    <w:rsid w:val="00B75A1F"/>
    <w:rsid w:val="00B75A21"/>
    <w:rsid w:val="00B75F73"/>
    <w:rsid w:val="00B7624F"/>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059"/>
    <w:rsid w:val="00B80985"/>
    <w:rsid w:val="00B80AAC"/>
    <w:rsid w:val="00B80C75"/>
    <w:rsid w:val="00B80F92"/>
    <w:rsid w:val="00B811A6"/>
    <w:rsid w:val="00B815BF"/>
    <w:rsid w:val="00B815C2"/>
    <w:rsid w:val="00B81708"/>
    <w:rsid w:val="00B818AA"/>
    <w:rsid w:val="00B81B31"/>
    <w:rsid w:val="00B81BE0"/>
    <w:rsid w:val="00B81F1C"/>
    <w:rsid w:val="00B82039"/>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3C"/>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341"/>
    <w:rsid w:val="00B90404"/>
    <w:rsid w:val="00B90DB8"/>
    <w:rsid w:val="00B91498"/>
    <w:rsid w:val="00B915FF"/>
    <w:rsid w:val="00B917FC"/>
    <w:rsid w:val="00B91A21"/>
    <w:rsid w:val="00B91BB8"/>
    <w:rsid w:val="00B91E3C"/>
    <w:rsid w:val="00B920CE"/>
    <w:rsid w:val="00B923D8"/>
    <w:rsid w:val="00B927B2"/>
    <w:rsid w:val="00B92F24"/>
    <w:rsid w:val="00B92F2E"/>
    <w:rsid w:val="00B9339F"/>
    <w:rsid w:val="00B93401"/>
    <w:rsid w:val="00B9390F"/>
    <w:rsid w:val="00B93E37"/>
    <w:rsid w:val="00B93E3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AB1"/>
    <w:rsid w:val="00B95C03"/>
    <w:rsid w:val="00B95EF4"/>
    <w:rsid w:val="00B9648B"/>
    <w:rsid w:val="00B964A1"/>
    <w:rsid w:val="00B964F5"/>
    <w:rsid w:val="00B96587"/>
    <w:rsid w:val="00B967A1"/>
    <w:rsid w:val="00B96935"/>
    <w:rsid w:val="00B969CC"/>
    <w:rsid w:val="00B96AC3"/>
    <w:rsid w:val="00B96AC8"/>
    <w:rsid w:val="00B96AF1"/>
    <w:rsid w:val="00B97164"/>
    <w:rsid w:val="00B97306"/>
    <w:rsid w:val="00B9744D"/>
    <w:rsid w:val="00B976AB"/>
    <w:rsid w:val="00B97751"/>
    <w:rsid w:val="00B97FB7"/>
    <w:rsid w:val="00BA0397"/>
    <w:rsid w:val="00BA051B"/>
    <w:rsid w:val="00BA09EE"/>
    <w:rsid w:val="00BA0C8C"/>
    <w:rsid w:val="00BA0DD8"/>
    <w:rsid w:val="00BA0EAA"/>
    <w:rsid w:val="00BA0EE8"/>
    <w:rsid w:val="00BA10EB"/>
    <w:rsid w:val="00BA147B"/>
    <w:rsid w:val="00BA1669"/>
    <w:rsid w:val="00BA16E0"/>
    <w:rsid w:val="00BA17E8"/>
    <w:rsid w:val="00BA182B"/>
    <w:rsid w:val="00BA187D"/>
    <w:rsid w:val="00BA1AD8"/>
    <w:rsid w:val="00BA1D5E"/>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24D"/>
    <w:rsid w:val="00BA6651"/>
    <w:rsid w:val="00BA66E8"/>
    <w:rsid w:val="00BA74E8"/>
    <w:rsid w:val="00BA77CC"/>
    <w:rsid w:val="00BA7FC8"/>
    <w:rsid w:val="00BB0269"/>
    <w:rsid w:val="00BB0489"/>
    <w:rsid w:val="00BB062F"/>
    <w:rsid w:val="00BB0836"/>
    <w:rsid w:val="00BB09E0"/>
    <w:rsid w:val="00BB101E"/>
    <w:rsid w:val="00BB1042"/>
    <w:rsid w:val="00BB108F"/>
    <w:rsid w:val="00BB1097"/>
    <w:rsid w:val="00BB12D5"/>
    <w:rsid w:val="00BB16EE"/>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C76"/>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3DA"/>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9B"/>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170"/>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5E0E"/>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40E"/>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8F3"/>
    <w:rsid w:val="00BE2A20"/>
    <w:rsid w:val="00BE2ACF"/>
    <w:rsid w:val="00BE2BB5"/>
    <w:rsid w:val="00BE2CEF"/>
    <w:rsid w:val="00BE38BD"/>
    <w:rsid w:val="00BE3A52"/>
    <w:rsid w:val="00BE3D3E"/>
    <w:rsid w:val="00BE4052"/>
    <w:rsid w:val="00BE438F"/>
    <w:rsid w:val="00BE44D2"/>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9F2"/>
    <w:rsid w:val="00BF1ED8"/>
    <w:rsid w:val="00BF1EEA"/>
    <w:rsid w:val="00BF272D"/>
    <w:rsid w:val="00BF294B"/>
    <w:rsid w:val="00BF2B41"/>
    <w:rsid w:val="00BF2D38"/>
    <w:rsid w:val="00BF2DE9"/>
    <w:rsid w:val="00BF2DF0"/>
    <w:rsid w:val="00BF3539"/>
    <w:rsid w:val="00BF35C0"/>
    <w:rsid w:val="00BF3859"/>
    <w:rsid w:val="00BF3D05"/>
    <w:rsid w:val="00BF3E1E"/>
    <w:rsid w:val="00BF3F77"/>
    <w:rsid w:val="00BF400D"/>
    <w:rsid w:val="00BF408F"/>
    <w:rsid w:val="00BF4093"/>
    <w:rsid w:val="00BF45AA"/>
    <w:rsid w:val="00BF4638"/>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4A8"/>
    <w:rsid w:val="00BF6523"/>
    <w:rsid w:val="00BF6712"/>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1F6A"/>
    <w:rsid w:val="00C02174"/>
    <w:rsid w:val="00C02199"/>
    <w:rsid w:val="00C026A7"/>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2F54"/>
    <w:rsid w:val="00C13264"/>
    <w:rsid w:val="00C137D1"/>
    <w:rsid w:val="00C140CD"/>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3B5"/>
    <w:rsid w:val="00C204CF"/>
    <w:rsid w:val="00C204ED"/>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2C0"/>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4DC"/>
    <w:rsid w:val="00C2653E"/>
    <w:rsid w:val="00C26576"/>
    <w:rsid w:val="00C2744A"/>
    <w:rsid w:val="00C27584"/>
    <w:rsid w:val="00C276B2"/>
    <w:rsid w:val="00C27766"/>
    <w:rsid w:val="00C277EF"/>
    <w:rsid w:val="00C27981"/>
    <w:rsid w:val="00C27A6D"/>
    <w:rsid w:val="00C27CC4"/>
    <w:rsid w:val="00C27D7B"/>
    <w:rsid w:val="00C27D89"/>
    <w:rsid w:val="00C27E9D"/>
    <w:rsid w:val="00C27EA6"/>
    <w:rsid w:val="00C3004C"/>
    <w:rsid w:val="00C3015A"/>
    <w:rsid w:val="00C3023B"/>
    <w:rsid w:val="00C30246"/>
    <w:rsid w:val="00C30493"/>
    <w:rsid w:val="00C30734"/>
    <w:rsid w:val="00C307F6"/>
    <w:rsid w:val="00C30814"/>
    <w:rsid w:val="00C30849"/>
    <w:rsid w:val="00C30A5B"/>
    <w:rsid w:val="00C30B82"/>
    <w:rsid w:val="00C31037"/>
    <w:rsid w:val="00C311B3"/>
    <w:rsid w:val="00C314D1"/>
    <w:rsid w:val="00C3167F"/>
    <w:rsid w:val="00C31C74"/>
    <w:rsid w:val="00C31C84"/>
    <w:rsid w:val="00C31C91"/>
    <w:rsid w:val="00C31CA2"/>
    <w:rsid w:val="00C31F1C"/>
    <w:rsid w:val="00C3237F"/>
    <w:rsid w:val="00C32637"/>
    <w:rsid w:val="00C3297F"/>
    <w:rsid w:val="00C329C7"/>
    <w:rsid w:val="00C32A03"/>
    <w:rsid w:val="00C32B79"/>
    <w:rsid w:val="00C32C5E"/>
    <w:rsid w:val="00C32D45"/>
    <w:rsid w:val="00C3317F"/>
    <w:rsid w:val="00C331D8"/>
    <w:rsid w:val="00C33307"/>
    <w:rsid w:val="00C33588"/>
    <w:rsid w:val="00C335B8"/>
    <w:rsid w:val="00C3370B"/>
    <w:rsid w:val="00C3384E"/>
    <w:rsid w:val="00C33B5C"/>
    <w:rsid w:val="00C3409F"/>
    <w:rsid w:val="00C34A2E"/>
    <w:rsid w:val="00C34BAF"/>
    <w:rsid w:val="00C34E03"/>
    <w:rsid w:val="00C34E4C"/>
    <w:rsid w:val="00C34E7E"/>
    <w:rsid w:val="00C35077"/>
    <w:rsid w:val="00C350B7"/>
    <w:rsid w:val="00C3518B"/>
    <w:rsid w:val="00C354E6"/>
    <w:rsid w:val="00C35693"/>
    <w:rsid w:val="00C35A06"/>
    <w:rsid w:val="00C3618F"/>
    <w:rsid w:val="00C3643A"/>
    <w:rsid w:val="00C36478"/>
    <w:rsid w:val="00C366CB"/>
    <w:rsid w:val="00C367A9"/>
    <w:rsid w:val="00C367D2"/>
    <w:rsid w:val="00C3699F"/>
    <w:rsid w:val="00C36CB3"/>
    <w:rsid w:val="00C3726C"/>
    <w:rsid w:val="00C37277"/>
    <w:rsid w:val="00C3734A"/>
    <w:rsid w:val="00C37626"/>
    <w:rsid w:val="00C37FD9"/>
    <w:rsid w:val="00C40464"/>
    <w:rsid w:val="00C40593"/>
    <w:rsid w:val="00C410C6"/>
    <w:rsid w:val="00C415D1"/>
    <w:rsid w:val="00C415DF"/>
    <w:rsid w:val="00C42104"/>
    <w:rsid w:val="00C4211C"/>
    <w:rsid w:val="00C42139"/>
    <w:rsid w:val="00C421E8"/>
    <w:rsid w:val="00C4252E"/>
    <w:rsid w:val="00C42733"/>
    <w:rsid w:val="00C42892"/>
    <w:rsid w:val="00C42D8D"/>
    <w:rsid w:val="00C43406"/>
    <w:rsid w:val="00C435AB"/>
    <w:rsid w:val="00C4378A"/>
    <w:rsid w:val="00C43915"/>
    <w:rsid w:val="00C43CAC"/>
    <w:rsid w:val="00C43EDB"/>
    <w:rsid w:val="00C43F5E"/>
    <w:rsid w:val="00C4412A"/>
    <w:rsid w:val="00C44B7B"/>
    <w:rsid w:val="00C44E5B"/>
    <w:rsid w:val="00C457BD"/>
    <w:rsid w:val="00C45F92"/>
    <w:rsid w:val="00C4635E"/>
    <w:rsid w:val="00C46E5A"/>
    <w:rsid w:val="00C46F04"/>
    <w:rsid w:val="00C4707F"/>
    <w:rsid w:val="00C47167"/>
    <w:rsid w:val="00C47495"/>
    <w:rsid w:val="00C476B3"/>
    <w:rsid w:val="00C477B5"/>
    <w:rsid w:val="00C47C1B"/>
    <w:rsid w:val="00C50117"/>
    <w:rsid w:val="00C50148"/>
    <w:rsid w:val="00C50379"/>
    <w:rsid w:val="00C503C3"/>
    <w:rsid w:val="00C50CB1"/>
    <w:rsid w:val="00C5113C"/>
    <w:rsid w:val="00C51198"/>
    <w:rsid w:val="00C512D2"/>
    <w:rsid w:val="00C51783"/>
    <w:rsid w:val="00C5191E"/>
    <w:rsid w:val="00C51996"/>
    <w:rsid w:val="00C51EE3"/>
    <w:rsid w:val="00C52102"/>
    <w:rsid w:val="00C5220A"/>
    <w:rsid w:val="00C52401"/>
    <w:rsid w:val="00C525A0"/>
    <w:rsid w:val="00C527B7"/>
    <w:rsid w:val="00C52952"/>
    <w:rsid w:val="00C53144"/>
    <w:rsid w:val="00C5327A"/>
    <w:rsid w:val="00C53723"/>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627"/>
    <w:rsid w:val="00C55804"/>
    <w:rsid w:val="00C55856"/>
    <w:rsid w:val="00C5585E"/>
    <w:rsid w:val="00C559EF"/>
    <w:rsid w:val="00C55C30"/>
    <w:rsid w:val="00C56202"/>
    <w:rsid w:val="00C5627F"/>
    <w:rsid w:val="00C5633C"/>
    <w:rsid w:val="00C56C56"/>
    <w:rsid w:val="00C56CCB"/>
    <w:rsid w:val="00C56F4F"/>
    <w:rsid w:val="00C570F9"/>
    <w:rsid w:val="00C57889"/>
    <w:rsid w:val="00C578DB"/>
    <w:rsid w:val="00C57C75"/>
    <w:rsid w:val="00C601C2"/>
    <w:rsid w:val="00C60329"/>
    <w:rsid w:val="00C60479"/>
    <w:rsid w:val="00C605FD"/>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242"/>
    <w:rsid w:val="00C63328"/>
    <w:rsid w:val="00C633AA"/>
    <w:rsid w:val="00C6348C"/>
    <w:rsid w:val="00C638AE"/>
    <w:rsid w:val="00C63C2C"/>
    <w:rsid w:val="00C63C5A"/>
    <w:rsid w:val="00C63CA3"/>
    <w:rsid w:val="00C63CF7"/>
    <w:rsid w:val="00C63E6A"/>
    <w:rsid w:val="00C64423"/>
    <w:rsid w:val="00C6450B"/>
    <w:rsid w:val="00C648B1"/>
    <w:rsid w:val="00C649E4"/>
    <w:rsid w:val="00C64C15"/>
    <w:rsid w:val="00C64C5B"/>
    <w:rsid w:val="00C64DE4"/>
    <w:rsid w:val="00C64E91"/>
    <w:rsid w:val="00C650D9"/>
    <w:rsid w:val="00C652B0"/>
    <w:rsid w:val="00C65780"/>
    <w:rsid w:val="00C657E1"/>
    <w:rsid w:val="00C658AB"/>
    <w:rsid w:val="00C65A36"/>
    <w:rsid w:val="00C65BFF"/>
    <w:rsid w:val="00C65FAE"/>
    <w:rsid w:val="00C663BF"/>
    <w:rsid w:val="00C66596"/>
    <w:rsid w:val="00C66638"/>
    <w:rsid w:val="00C667F6"/>
    <w:rsid w:val="00C66893"/>
    <w:rsid w:val="00C66C9A"/>
    <w:rsid w:val="00C66CA0"/>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55E"/>
    <w:rsid w:val="00C71631"/>
    <w:rsid w:val="00C71906"/>
    <w:rsid w:val="00C7223F"/>
    <w:rsid w:val="00C724E8"/>
    <w:rsid w:val="00C725B1"/>
    <w:rsid w:val="00C72B30"/>
    <w:rsid w:val="00C72C26"/>
    <w:rsid w:val="00C72D0F"/>
    <w:rsid w:val="00C72E87"/>
    <w:rsid w:val="00C7301F"/>
    <w:rsid w:val="00C73067"/>
    <w:rsid w:val="00C732D5"/>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29A"/>
    <w:rsid w:val="00C804B0"/>
    <w:rsid w:val="00C8051C"/>
    <w:rsid w:val="00C80A72"/>
    <w:rsid w:val="00C80A87"/>
    <w:rsid w:val="00C80BF5"/>
    <w:rsid w:val="00C80F26"/>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0CD"/>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3EE7"/>
    <w:rsid w:val="00C940B5"/>
    <w:rsid w:val="00C9422A"/>
    <w:rsid w:val="00C942AC"/>
    <w:rsid w:val="00C944B2"/>
    <w:rsid w:val="00C9464B"/>
    <w:rsid w:val="00C94D00"/>
    <w:rsid w:val="00C94DB9"/>
    <w:rsid w:val="00C95000"/>
    <w:rsid w:val="00C95204"/>
    <w:rsid w:val="00C95771"/>
    <w:rsid w:val="00C9591C"/>
    <w:rsid w:val="00C95984"/>
    <w:rsid w:val="00C95AA5"/>
    <w:rsid w:val="00C95AF3"/>
    <w:rsid w:val="00C95B3D"/>
    <w:rsid w:val="00C95F4E"/>
    <w:rsid w:val="00C96004"/>
    <w:rsid w:val="00C96319"/>
    <w:rsid w:val="00C965CD"/>
    <w:rsid w:val="00C96C6B"/>
    <w:rsid w:val="00C96D47"/>
    <w:rsid w:val="00C96DBE"/>
    <w:rsid w:val="00C96E3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18"/>
    <w:rsid w:val="00CA3438"/>
    <w:rsid w:val="00CA36F0"/>
    <w:rsid w:val="00CA395D"/>
    <w:rsid w:val="00CA3B2E"/>
    <w:rsid w:val="00CA3EAB"/>
    <w:rsid w:val="00CA41BA"/>
    <w:rsid w:val="00CA41CE"/>
    <w:rsid w:val="00CA43C5"/>
    <w:rsid w:val="00CA43CA"/>
    <w:rsid w:val="00CA4833"/>
    <w:rsid w:val="00CA4883"/>
    <w:rsid w:val="00CA4A2D"/>
    <w:rsid w:val="00CA4BEB"/>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3F"/>
    <w:rsid w:val="00CB1FEC"/>
    <w:rsid w:val="00CB2243"/>
    <w:rsid w:val="00CB24E8"/>
    <w:rsid w:val="00CB25D0"/>
    <w:rsid w:val="00CB25EB"/>
    <w:rsid w:val="00CB2644"/>
    <w:rsid w:val="00CB27A4"/>
    <w:rsid w:val="00CB2AAF"/>
    <w:rsid w:val="00CB2E72"/>
    <w:rsid w:val="00CB2F39"/>
    <w:rsid w:val="00CB3139"/>
    <w:rsid w:val="00CB395B"/>
    <w:rsid w:val="00CB3FE2"/>
    <w:rsid w:val="00CB40DB"/>
    <w:rsid w:val="00CB41F0"/>
    <w:rsid w:val="00CB41FF"/>
    <w:rsid w:val="00CB429E"/>
    <w:rsid w:val="00CB42D0"/>
    <w:rsid w:val="00CB45C8"/>
    <w:rsid w:val="00CB46A3"/>
    <w:rsid w:val="00CB4714"/>
    <w:rsid w:val="00CB4AAD"/>
    <w:rsid w:val="00CB5278"/>
    <w:rsid w:val="00CB52A2"/>
    <w:rsid w:val="00CB52D1"/>
    <w:rsid w:val="00CB52F3"/>
    <w:rsid w:val="00CB5597"/>
    <w:rsid w:val="00CB58B0"/>
    <w:rsid w:val="00CB5D54"/>
    <w:rsid w:val="00CB602C"/>
    <w:rsid w:val="00CB63D2"/>
    <w:rsid w:val="00CB68C3"/>
    <w:rsid w:val="00CB6ABE"/>
    <w:rsid w:val="00CB7492"/>
    <w:rsid w:val="00CB75C8"/>
    <w:rsid w:val="00CB7E6C"/>
    <w:rsid w:val="00CB7E96"/>
    <w:rsid w:val="00CB7F96"/>
    <w:rsid w:val="00CC00BE"/>
    <w:rsid w:val="00CC0423"/>
    <w:rsid w:val="00CC0F2E"/>
    <w:rsid w:val="00CC0F45"/>
    <w:rsid w:val="00CC12CA"/>
    <w:rsid w:val="00CC14C8"/>
    <w:rsid w:val="00CC1C06"/>
    <w:rsid w:val="00CC1D6C"/>
    <w:rsid w:val="00CC1E9E"/>
    <w:rsid w:val="00CC212F"/>
    <w:rsid w:val="00CC278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8D4"/>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3CE"/>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1B2"/>
    <w:rsid w:val="00CD55FD"/>
    <w:rsid w:val="00CD5809"/>
    <w:rsid w:val="00CD5950"/>
    <w:rsid w:val="00CD5DFB"/>
    <w:rsid w:val="00CD5E55"/>
    <w:rsid w:val="00CD5FCC"/>
    <w:rsid w:val="00CD5FDA"/>
    <w:rsid w:val="00CD5FFF"/>
    <w:rsid w:val="00CD6189"/>
    <w:rsid w:val="00CD6356"/>
    <w:rsid w:val="00CD6606"/>
    <w:rsid w:val="00CD6969"/>
    <w:rsid w:val="00CD6B7A"/>
    <w:rsid w:val="00CD6D18"/>
    <w:rsid w:val="00CD6D54"/>
    <w:rsid w:val="00CD71C9"/>
    <w:rsid w:val="00CD72AD"/>
    <w:rsid w:val="00CD7355"/>
    <w:rsid w:val="00CD76FA"/>
    <w:rsid w:val="00CD7AE5"/>
    <w:rsid w:val="00CD7BAB"/>
    <w:rsid w:val="00CD7CD9"/>
    <w:rsid w:val="00CE02D3"/>
    <w:rsid w:val="00CE0465"/>
    <w:rsid w:val="00CE047B"/>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57C"/>
    <w:rsid w:val="00CE6D51"/>
    <w:rsid w:val="00CE7308"/>
    <w:rsid w:val="00CE768B"/>
    <w:rsid w:val="00CE76CB"/>
    <w:rsid w:val="00CE7A51"/>
    <w:rsid w:val="00CE7B2C"/>
    <w:rsid w:val="00CE7D75"/>
    <w:rsid w:val="00CE7F7A"/>
    <w:rsid w:val="00CF07FB"/>
    <w:rsid w:val="00CF0A83"/>
    <w:rsid w:val="00CF1119"/>
    <w:rsid w:val="00CF15C3"/>
    <w:rsid w:val="00CF18D9"/>
    <w:rsid w:val="00CF1985"/>
    <w:rsid w:val="00CF1A7E"/>
    <w:rsid w:val="00CF1B22"/>
    <w:rsid w:val="00CF1B4D"/>
    <w:rsid w:val="00CF1BC4"/>
    <w:rsid w:val="00CF1C69"/>
    <w:rsid w:val="00CF1C9C"/>
    <w:rsid w:val="00CF1CE4"/>
    <w:rsid w:val="00CF1D11"/>
    <w:rsid w:val="00CF1E12"/>
    <w:rsid w:val="00CF21C5"/>
    <w:rsid w:val="00CF2339"/>
    <w:rsid w:val="00CF258C"/>
    <w:rsid w:val="00CF29C8"/>
    <w:rsid w:val="00CF2A20"/>
    <w:rsid w:val="00CF3022"/>
    <w:rsid w:val="00CF328E"/>
    <w:rsid w:val="00CF340C"/>
    <w:rsid w:val="00CF375D"/>
    <w:rsid w:val="00CF3787"/>
    <w:rsid w:val="00CF38C7"/>
    <w:rsid w:val="00CF3A8C"/>
    <w:rsid w:val="00CF42ED"/>
    <w:rsid w:val="00CF44BE"/>
    <w:rsid w:val="00CF472F"/>
    <w:rsid w:val="00CF474A"/>
    <w:rsid w:val="00CF47F2"/>
    <w:rsid w:val="00CF4871"/>
    <w:rsid w:val="00CF4946"/>
    <w:rsid w:val="00CF4AB5"/>
    <w:rsid w:val="00CF515A"/>
    <w:rsid w:val="00CF5195"/>
    <w:rsid w:val="00CF52F4"/>
    <w:rsid w:val="00CF53B9"/>
    <w:rsid w:val="00CF554C"/>
    <w:rsid w:val="00CF5557"/>
    <w:rsid w:val="00CF583F"/>
    <w:rsid w:val="00CF594E"/>
    <w:rsid w:val="00CF5966"/>
    <w:rsid w:val="00CF59B7"/>
    <w:rsid w:val="00CF59E5"/>
    <w:rsid w:val="00CF5DE6"/>
    <w:rsid w:val="00CF61A8"/>
    <w:rsid w:val="00CF6290"/>
    <w:rsid w:val="00CF6596"/>
    <w:rsid w:val="00CF65AE"/>
    <w:rsid w:val="00CF6782"/>
    <w:rsid w:val="00CF67BC"/>
    <w:rsid w:val="00CF6974"/>
    <w:rsid w:val="00CF6CCB"/>
    <w:rsid w:val="00CF70A9"/>
    <w:rsid w:val="00CF7452"/>
    <w:rsid w:val="00CF74E0"/>
    <w:rsid w:val="00CF7561"/>
    <w:rsid w:val="00CF7562"/>
    <w:rsid w:val="00CF7955"/>
    <w:rsid w:val="00CF7AF0"/>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134"/>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1FA"/>
    <w:rsid w:val="00D1568D"/>
    <w:rsid w:val="00D158DF"/>
    <w:rsid w:val="00D15A8D"/>
    <w:rsid w:val="00D15CED"/>
    <w:rsid w:val="00D16644"/>
    <w:rsid w:val="00D16BDC"/>
    <w:rsid w:val="00D17295"/>
    <w:rsid w:val="00D177C4"/>
    <w:rsid w:val="00D1798C"/>
    <w:rsid w:val="00D17AA3"/>
    <w:rsid w:val="00D17ABE"/>
    <w:rsid w:val="00D17F1A"/>
    <w:rsid w:val="00D17F76"/>
    <w:rsid w:val="00D201AE"/>
    <w:rsid w:val="00D20201"/>
    <w:rsid w:val="00D20230"/>
    <w:rsid w:val="00D20252"/>
    <w:rsid w:val="00D20485"/>
    <w:rsid w:val="00D2079C"/>
    <w:rsid w:val="00D207CD"/>
    <w:rsid w:val="00D208F6"/>
    <w:rsid w:val="00D20B93"/>
    <w:rsid w:val="00D20BFD"/>
    <w:rsid w:val="00D20EC5"/>
    <w:rsid w:val="00D20EDC"/>
    <w:rsid w:val="00D2112A"/>
    <w:rsid w:val="00D2190F"/>
    <w:rsid w:val="00D21B27"/>
    <w:rsid w:val="00D21FC6"/>
    <w:rsid w:val="00D222F9"/>
    <w:rsid w:val="00D224C8"/>
    <w:rsid w:val="00D226A0"/>
    <w:rsid w:val="00D22875"/>
    <w:rsid w:val="00D228CF"/>
    <w:rsid w:val="00D229DE"/>
    <w:rsid w:val="00D22B6B"/>
    <w:rsid w:val="00D22DE2"/>
    <w:rsid w:val="00D22EB2"/>
    <w:rsid w:val="00D23187"/>
    <w:rsid w:val="00D234BB"/>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68D6"/>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569"/>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E7"/>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67B"/>
    <w:rsid w:val="00D42D6A"/>
    <w:rsid w:val="00D430CE"/>
    <w:rsid w:val="00D431E1"/>
    <w:rsid w:val="00D436D3"/>
    <w:rsid w:val="00D4388E"/>
    <w:rsid w:val="00D438E1"/>
    <w:rsid w:val="00D439E1"/>
    <w:rsid w:val="00D43C2E"/>
    <w:rsid w:val="00D43C32"/>
    <w:rsid w:val="00D4423B"/>
    <w:rsid w:val="00D4423E"/>
    <w:rsid w:val="00D445AC"/>
    <w:rsid w:val="00D44656"/>
    <w:rsid w:val="00D446DE"/>
    <w:rsid w:val="00D4470F"/>
    <w:rsid w:val="00D44847"/>
    <w:rsid w:val="00D448DC"/>
    <w:rsid w:val="00D44B50"/>
    <w:rsid w:val="00D44DCE"/>
    <w:rsid w:val="00D44FE4"/>
    <w:rsid w:val="00D45514"/>
    <w:rsid w:val="00D45547"/>
    <w:rsid w:val="00D45AC6"/>
    <w:rsid w:val="00D45BFE"/>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9E3"/>
    <w:rsid w:val="00D53A22"/>
    <w:rsid w:val="00D53A2C"/>
    <w:rsid w:val="00D53BB0"/>
    <w:rsid w:val="00D53D18"/>
    <w:rsid w:val="00D53F07"/>
    <w:rsid w:val="00D53F80"/>
    <w:rsid w:val="00D541BE"/>
    <w:rsid w:val="00D545B5"/>
    <w:rsid w:val="00D54604"/>
    <w:rsid w:val="00D54A63"/>
    <w:rsid w:val="00D54A68"/>
    <w:rsid w:val="00D54AFE"/>
    <w:rsid w:val="00D54B93"/>
    <w:rsid w:val="00D54D9A"/>
    <w:rsid w:val="00D55336"/>
    <w:rsid w:val="00D555A6"/>
    <w:rsid w:val="00D559CC"/>
    <w:rsid w:val="00D55BDD"/>
    <w:rsid w:val="00D55CB4"/>
    <w:rsid w:val="00D5673A"/>
    <w:rsid w:val="00D57194"/>
    <w:rsid w:val="00D572B9"/>
    <w:rsid w:val="00D57382"/>
    <w:rsid w:val="00D5746A"/>
    <w:rsid w:val="00D57490"/>
    <w:rsid w:val="00D57516"/>
    <w:rsid w:val="00D57548"/>
    <w:rsid w:val="00D575FA"/>
    <w:rsid w:val="00D577DD"/>
    <w:rsid w:val="00D57A3C"/>
    <w:rsid w:val="00D57B42"/>
    <w:rsid w:val="00D57B45"/>
    <w:rsid w:val="00D57BCD"/>
    <w:rsid w:val="00D57CBA"/>
    <w:rsid w:val="00D57E6B"/>
    <w:rsid w:val="00D600C2"/>
    <w:rsid w:val="00D603FF"/>
    <w:rsid w:val="00D60866"/>
    <w:rsid w:val="00D60A7B"/>
    <w:rsid w:val="00D60A7E"/>
    <w:rsid w:val="00D61140"/>
    <w:rsid w:val="00D61C3D"/>
    <w:rsid w:val="00D61D89"/>
    <w:rsid w:val="00D61E0A"/>
    <w:rsid w:val="00D62356"/>
    <w:rsid w:val="00D62449"/>
    <w:rsid w:val="00D626E1"/>
    <w:rsid w:val="00D628E2"/>
    <w:rsid w:val="00D62ADC"/>
    <w:rsid w:val="00D62D59"/>
    <w:rsid w:val="00D62D92"/>
    <w:rsid w:val="00D62DBB"/>
    <w:rsid w:val="00D62E24"/>
    <w:rsid w:val="00D63033"/>
    <w:rsid w:val="00D630C3"/>
    <w:rsid w:val="00D6330A"/>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9A8"/>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CA6"/>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71"/>
    <w:rsid w:val="00D815BE"/>
    <w:rsid w:val="00D8166D"/>
    <w:rsid w:val="00D816E3"/>
    <w:rsid w:val="00D827A6"/>
    <w:rsid w:val="00D82807"/>
    <w:rsid w:val="00D82BC7"/>
    <w:rsid w:val="00D82C1D"/>
    <w:rsid w:val="00D82D71"/>
    <w:rsid w:val="00D833A2"/>
    <w:rsid w:val="00D83938"/>
    <w:rsid w:val="00D839E6"/>
    <w:rsid w:val="00D83AAF"/>
    <w:rsid w:val="00D83B14"/>
    <w:rsid w:val="00D83DF7"/>
    <w:rsid w:val="00D840D8"/>
    <w:rsid w:val="00D84139"/>
    <w:rsid w:val="00D843C9"/>
    <w:rsid w:val="00D84543"/>
    <w:rsid w:val="00D845D4"/>
    <w:rsid w:val="00D84845"/>
    <w:rsid w:val="00D84A48"/>
    <w:rsid w:val="00D84D7F"/>
    <w:rsid w:val="00D84E4A"/>
    <w:rsid w:val="00D85071"/>
    <w:rsid w:val="00D851A2"/>
    <w:rsid w:val="00D85464"/>
    <w:rsid w:val="00D85681"/>
    <w:rsid w:val="00D85D7C"/>
    <w:rsid w:val="00D85D83"/>
    <w:rsid w:val="00D85DBF"/>
    <w:rsid w:val="00D85E87"/>
    <w:rsid w:val="00D86369"/>
    <w:rsid w:val="00D8649A"/>
    <w:rsid w:val="00D86569"/>
    <w:rsid w:val="00D865B1"/>
    <w:rsid w:val="00D865E4"/>
    <w:rsid w:val="00D867EA"/>
    <w:rsid w:val="00D86912"/>
    <w:rsid w:val="00D86FDC"/>
    <w:rsid w:val="00D87206"/>
    <w:rsid w:val="00D8734A"/>
    <w:rsid w:val="00D87782"/>
    <w:rsid w:val="00D87849"/>
    <w:rsid w:val="00D87B17"/>
    <w:rsid w:val="00D87B62"/>
    <w:rsid w:val="00D87B9D"/>
    <w:rsid w:val="00D87DA0"/>
    <w:rsid w:val="00D87F3E"/>
    <w:rsid w:val="00D9004E"/>
    <w:rsid w:val="00D902F5"/>
    <w:rsid w:val="00D9042C"/>
    <w:rsid w:val="00D90818"/>
    <w:rsid w:val="00D90870"/>
    <w:rsid w:val="00D9103F"/>
    <w:rsid w:val="00D922D0"/>
    <w:rsid w:val="00D9231D"/>
    <w:rsid w:val="00D9244C"/>
    <w:rsid w:val="00D924BB"/>
    <w:rsid w:val="00D92505"/>
    <w:rsid w:val="00D927FE"/>
    <w:rsid w:val="00D929F6"/>
    <w:rsid w:val="00D92B57"/>
    <w:rsid w:val="00D92CAF"/>
    <w:rsid w:val="00D930B3"/>
    <w:rsid w:val="00D936AE"/>
    <w:rsid w:val="00D936D3"/>
    <w:rsid w:val="00D93A14"/>
    <w:rsid w:val="00D93A15"/>
    <w:rsid w:val="00D93AA7"/>
    <w:rsid w:val="00D93D52"/>
    <w:rsid w:val="00D93F88"/>
    <w:rsid w:val="00D93F9A"/>
    <w:rsid w:val="00D94439"/>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1A8"/>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B4B"/>
    <w:rsid w:val="00DA2CE5"/>
    <w:rsid w:val="00DA300F"/>
    <w:rsid w:val="00DA3141"/>
    <w:rsid w:val="00DA323F"/>
    <w:rsid w:val="00DA3252"/>
    <w:rsid w:val="00DA34B5"/>
    <w:rsid w:val="00DA382A"/>
    <w:rsid w:val="00DA3B4D"/>
    <w:rsid w:val="00DA3CF2"/>
    <w:rsid w:val="00DA3F72"/>
    <w:rsid w:val="00DA4315"/>
    <w:rsid w:val="00DA450B"/>
    <w:rsid w:val="00DA466C"/>
    <w:rsid w:val="00DA4733"/>
    <w:rsid w:val="00DA4FA6"/>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5DF"/>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12"/>
    <w:rsid w:val="00DB136E"/>
    <w:rsid w:val="00DB198D"/>
    <w:rsid w:val="00DB1D99"/>
    <w:rsid w:val="00DB1E02"/>
    <w:rsid w:val="00DB2060"/>
    <w:rsid w:val="00DB230F"/>
    <w:rsid w:val="00DB2339"/>
    <w:rsid w:val="00DB23BC"/>
    <w:rsid w:val="00DB2C17"/>
    <w:rsid w:val="00DB2C82"/>
    <w:rsid w:val="00DB2E62"/>
    <w:rsid w:val="00DB31AB"/>
    <w:rsid w:val="00DB3265"/>
    <w:rsid w:val="00DB33A5"/>
    <w:rsid w:val="00DB350B"/>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57A3"/>
    <w:rsid w:val="00DB5B42"/>
    <w:rsid w:val="00DB5D94"/>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81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71D"/>
    <w:rsid w:val="00DC690A"/>
    <w:rsid w:val="00DC6B3C"/>
    <w:rsid w:val="00DC6C75"/>
    <w:rsid w:val="00DC6F12"/>
    <w:rsid w:val="00DC7039"/>
    <w:rsid w:val="00DC7B92"/>
    <w:rsid w:val="00DC7BD1"/>
    <w:rsid w:val="00DD00CF"/>
    <w:rsid w:val="00DD0444"/>
    <w:rsid w:val="00DD05D6"/>
    <w:rsid w:val="00DD0731"/>
    <w:rsid w:val="00DD07EB"/>
    <w:rsid w:val="00DD088C"/>
    <w:rsid w:val="00DD0DCD"/>
    <w:rsid w:val="00DD0F4B"/>
    <w:rsid w:val="00DD0F56"/>
    <w:rsid w:val="00DD0FEC"/>
    <w:rsid w:val="00DD115F"/>
    <w:rsid w:val="00DD12AC"/>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2"/>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270"/>
    <w:rsid w:val="00DE0610"/>
    <w:rsid w:val="00DE0970"/>
    <w:rsid w:val="00DE0D4F"/>
    <w:rsid w:val="00DE0E4F"/>
    <w:rsid w:val="00DE1060"/>
    <w:rsid w:val="00DE1266"/>
    <w:rsid w:val="00DE16DC"/>
    <w:rsid w:val="00DE1A36"/>
    <w:rsid w:val="00DE1DE3"/>
    <w:rsid w:val="00DE21A1"/>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5AD"/>
    <w:rsid w:val="00DE46D4"/>
    <w:rsid w:val="00DE4B6C"/>
    <w:rsid w:val="00DE4E22"/>
    <w:rsid w:val="00DE5031"/>
    <w:rsid w:val="00DE5361"/>
    <w:rsid w:val="00DE558D"/>
    <w:rsid w:val="00DE5700"/>
    <w:rsid w:val="00DE58D1"/>
    <w:rsid w:val="00DE5A67"/>
    <w:rsid w:val="00DE5B26"/>
    <w:rsid w:val="00DE5C01"/>
    <w:rsid w:val="00DE5C23"/>
    <w:rsid w:val="00DE6164"/>
    <w:rsid w:val="00DE663C"/>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559"/>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80F"/>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DF7C3D"/>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83"/>
    <w:rsid w:val="00E100CF"/>
    <w:rsid w:val="00E10344"/>
    <w:rsid w:val="00E10643"/>
    <w:rsid w:val="00E10750"/>
    <w:rsid w:val="00E10ADE"/>
    <w:rsid w:val="00E10FD9"/>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FE4"/>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516"/>
    <w:rsid w:val="00E206FB"/>
    <w:rsid w:val="00E20A83"/>
    <w:rsid w:val="00E20B67"/>
    <w:rsid w:val="00E20E61"/>
    <w:rsid w:val="00E21315"/>
    <w:rsid w:val="00E21CE3"/>
    <w:rsid w:val="00E2202F"/>
    <w:rsid w:val="00E22134"/>
    <w:rsid w:val="00E225A4"/>
    <w:rsid w:val="00E22626"/>
    <w:rsid w:val="00E228B3"/>
    <w:rsid w:val="00E229AF"/>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1EC"/>
    <w:rsid w:val="00E27372"/>
    <w:rsid w:val="00E2760F"/>
    <w:rsid w:val="00E2762A"/>
    <w:rsid w:val="00E27832"/>
    <w:rsid w:val="00E2783A"/>
    <w:rsid w:val="00E2792A"/>
    <w:rsid w:val="00E279F5"/>
    <w:rsid w:val="00E27AE1"/>
    <w:rsid w:val="00E27B62"/>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7CC"/>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C12"/>
    <w:rsid w:val="00E42E40"/>
    <w:rsid w:val="00E42F62"/>
    <w:rsid w:val="00E430E0"/>
    <w:rsid w:val="00E43236"/>
    <w:rsid w:val="00E43425"/>
    <w:rsid w:val="00E434A2"/>
    <w:rsid w:val="00E434C1"/>
    <w:rsid w:val="00E435F1"/>
    <w:rsid w:val="00E437CF"/>
    <w:rsid w:val="00E43975"/>
    <w:rsid w:val="00E43A15"/>
    <w:rsid w:val="00E43C8F"/>
    <w:rsid w:val="00E43D1D"/>
    <w:rsid w:val="00E43E5B"/>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D15"/>
    <w:rsid w:val="00E45EB8"/>
    <w:rsid w:val="00E461D2"/>
    <w:rsid w:val="00E46258"/>
    <w:rsid w:val="00E46377"/>
    <w:rsid w:val="00E46482"/>
    <w:rsid w:val="00E469AE"/>
    <w:rsid w:val="00E46A12"/>
    <w:rsid w:val="00E46C36"/>
    <w:rsid w:val="00E46C7F"/>
    <w:rsid w:val="00E46C8E"/>
    <w:rsid w:val="00E46D7D"/>
    <w:rsid w:val="00E47326"/>
    <w:rsid w:val="00E4764B"/>
    <w:rsid w:val="00E47769"/>
    <w:rsid w:val="00E479AD"/>
    <w:rsid w:val="00E479BD"/>
    <w:rsid w:val="00E47BD3"/>
    <w:rsid w:val="00E5025E"/>
    <w:rsid w:val="00E50309"/>
    <w:rsid w:val="00E50598"/>
    <w:rsid w:val="00E50945"/>
    <w:rsid w:val="00E50BAD"/>
    <w:rsid w:val="00E50C8B"/>
    <w:rsid w:val="00E50D98"/>
    <w:rsid w:val="00E50E93"/>
    <w:rsid w:val="00E50F3E"/>
    <w:rsid w:val="00E510CE"/>
    <w:rsid w:val="00E511C7"/>
    <w:rsid w:val="00E51293"/>
    <w:rsid w:val="00E51518"/>
    <w:rsid w:val="00E51543"/>
    <w:rsid w:val="00E5187A"/>
    <w:rsid w:val="00E51915"/>
    <w:rsid w:val="00E51A52"/>
    <w:rsid w:val="00E51F9F"/>
    <w:rsid w:val="00E5222C"/>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57CC8"/>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2F78"/>
    <w:rsid w:val="00E6326A"/>
    <w:rsid w:val="00E633B5"/>
    <w:rsid w:val="00E63486"/>
    <w:rsid w:val="00E634CE"/>
    <w:rsid w:val="00E6371B"/>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41"/>
    <w:rsid w:val="00E71BAF"/>
    <w:rsid w:val="00E7227E"/>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2A7"/>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3DE"/>
    <w:rsid w:val="00E774FE"/>
    <w:rsid w:val="00E7779A"/>
    <w:rsid w:val="00E778D7"/>
    <w:rsid w:val="00E77BA7"/>
    <w:rsid w:val="00E77CF8"/>
    <w:rsid w:val="00E77D45"/>
    <w:rsid w:val="00E77F82"/>
    <w:rsid w:val="00E77F8F"/>
    <w:rsid w:val="00E77F9A"/>
    <w:rsid w:val="00E800A7"/>
    <w:rsid w:val="00E801A0"/>
    <w:rsid w:val="00E801A1"/>
    <w:rsid w:val="00E80347"/>
    <w:rsid w:val="00E80A8A"/>
    <w:rsid w:val="00E80B86"/>
    <w:rsid w:val="00E8134A"/>
    <w:rsid w:val="00E814A0"/>
    <w:rsid w:val="00E81674"/>
    <w:rsid w:val="00E81A02"/>
    <w:rsid w:val="00E81C17"/>
    <w:rsid w:val="00E81CF4"/>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106"/>
    <w:rsid w:val="00E8470B"/>
    <w:rsid w:val="00E8478C"/>
    <w:rsid w:val="00E84A8F"/>
    <w:rsid w:val="00E84CDC"/>
    <w:rsid w:val="00E84D47"/>
    <w:rsid w:val="00E85042"/>
    <w:rsid w:val="00E850A3"/>
    <w:rsid w:val="00E855E1"/>
    <w:rsid w:val="00E8562A"/>
    <w:rsid w:val="00E85704"/>
    <w:rsid w:val="00E857C0"/>
    <w:rsid w:val="00E85F19"/>
    <w:rsid w:val="00E863B3"/>
    <w:rsid w:val="00E863F7"/>
    <w:rsid w:val="00E86AE6"/>
    <w:rsid w:val="00E86C5C"/>
    <w:rsid w:val="00E86C86"/>
    <w:rsid w:val="00E86DB0"/>
    <w:rsid w:val="00E86FAA"/>
    <w:rsid w:val="00E8727B"/>
    <w:rsid w:val="00E87D16"/>
    <w:rsid w:val="00E87DD1"/>
    <w:rsid w:val="00E87E29"/>
    <w:rsid w:val="00E90186"/>
    <w:rsid w:val="00E904A2"/>
    <w:rsid w:val="00E91513"/>
    <w:rsid w:val="00E92328"/>
    <w:rsid w:val="00E924CF"/>
    <w:rsid w:val="00E927F3"/>
    <w:rsid w:val="00E92967"/>
    <w:rsid w:val="00E92B6F"/>
    <w:rsid w:val="00E92C20"/>
    <w:rsid w:val="00E92D9D"/>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ADD"/>
    <w:rsid w:val="00EA1C20"/>
    <w:rsid w:val="00EA229E"/>
    <w:rsid w:val="00EA23F4"/>
    <w:rsid w:val="00EA26F4"/>
    <w:rsid w:val="00EA27CB"/>
    <w:rsid w:val="00EA2AE6"/>
    <w:rsid w:val="00EA2B7A"/>
    <w:rsid w:val="00EA2C25"/>
    <w:rsid w:val="00EA37F0"/>
    <w:rsid w:val="00EA3BA8"/>
    <w:rsid w:val="00EA4072"/>
    <w:rsid w:val="00EA4114"/>
    <w:rsid w:val="00EA459C"/>
    <w:rsid w:val="00EA4750"/>
    <w:rsid w:val="00EA4C57"/>
    <w:rsid w:val="00EA518E"/>
    <w:rsid w:val="00EA5343"/>
    <w:rsid w:val="00EA5588"/>
    <w:rsid w:val="00EA5842"/>
    <w:rsid w:val="00EA5F96"/>
    <w:rsid w:val="00EA6554"/>
    <w:rsid w:val="00EA661F"/>
    <w:rsid w:val="00EA6B18"/>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797"/>
    <w:rsid w:val="00EB0869"/>
    <w:rsid w:val="00EB0AAA"/>
    <w:rsid w:val="00EB101A"/>
    <w:rsid w:val="00EB11E4"/>
    <w:rsid w:val="00EB128C"/>
    <w:rsid w:val="00EB1338"/>
    <w:rsid w:val="00EB14B7"/>
    <w:rsid w:val="00EB1549"/>
    <w:rsid w:val="00EB15B8"/>
    <w:rsid w:val="00EB16FC"/>
    <w:rsid w:val="00EB1A9A"/>
    <w:rsid w:val="00EB1AC4"/>
    <w:rsid w:val="00EB1DA9"/>
    <w:rsid w:val="00EB2191"/>
    <w:rsid w:val="00EB2270"/>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143"/>
    <w:rsid w:val="00EB63F4"/>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B80"/>
    <w:rsid w:val="00EC2DFA"/>
    <w:rsid w:val="00EC3114"/>
    <w:rsid w:val="00EC3316"/>
    <w:rsid w:val="00EC36B0"/>
    <w:rsid w:val="00EC39C5"/>
    <w:rsid w:val="00EC3DD8"/>
    <w:rsid w:val="00EC4697"/>
    <w:rsid w:val="00EC4948"/>
    <w:rsid w:val="00EC4CD5"/>
    <w:rsid w:val="00EC5130"/>
    <w:rsid w:val="00EC529E"/>
    <w:rsid w:val="00EC5343"/>
    <w:rsid w:val="00EC569E"/>
    <w:rsid w:val="00EC57D0"/>
    <w:rsid w:val="00EC5933"/>
    <w:rsid w:val="00EC5A5D"/>
    <w:rsid w:val="00EC5B92"/>
    <w:rsid w:val="00EC5D30"/>
    <w:rsid w:val="00EC5F0F"/>
    <w:rsid w:val="00EC60F9"/>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0E31"/>
    <w:rsid w:val="00ED125E"/>
    <w:rsid w:val="00ED1798"/>
    <w:rsid w:val="00ED19A9"/>
    <w:rsid w:val="00ED1BA4"/>
    <w:rsid w:val="00ED1F05"/>
    <w:rsid w:val="00ED203C"/>
    <w:rsid w:val="00ED2255"/>
    <w:rsid w:val="00ED254D"/>
    <w:rsid w:val="00ED2668"/>
    <w:rsid w:val="00ED2991"/>
    <w:rsid w:val="00ED2AC7"/>
    <w:rsid w:val="00ED2CFD"/>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DBC"/>
    <w:rsid w:val="00ED7E41"/>
    <w:rsid w:val="00EE0061"/>
    <w:rsid w:val="00EE0124"/>
    <w:rsid w:val="00EE02BF"/>
    <w:rsid w:val="00EE0570"/>
    <w:rsid w:val="00EE05C7"/>
    <w:rsid w:val="00EE0BBA"/>
    <w:rsid w:val="00EE0D68"/>
    <w:rsid w:val="00EE0DD3"/>
    <w:rsid w:val="00EE0EBE"/>
    <w:rsid w:val="00EE10A4"/>
    <w:rsid w:val="00EE11AD"/>
    <w:rsid w:val="00EE1376"/>
    <w:rsid w:val="00EE154A"/>
    <w:rsid w:val="00EE17E9"/>
    <w:rsid w:val="00EE18EC"/>
    <w:rsid w:val="00EE2288"/>
    <w:rsid w:val="00EE2461"/>
    <w:rsid w:val="00EE2AB3"/>
    <w:rsid w:val="00EE2B40"/>
    <w:rsid w:val="00EE3202"/>
    <w:rsid w:val="00EE3324"/>
    <w:rsid w:val="00EE3ADE"/>
    <w:rsid w:val="00EE3B8A"/>
    <w:rsid w:val="00EE3FB9"/>
    <w:rsid w:val="00EE4175"/>
    <w:rsid w:val="00EE41EC"/>
    <w:rsid w:val="00EE4273"/>
    <w:rsid w:val="00EE4405"/>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64A"/>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5AC"/>
    <w:rsid w:val="00EF38BD"/>
    <w:rsid w:val="00EF3941"/>
    <w:rsid w:val="00EF39D0"/>
    <w:rsid w:val="00EF3F67"/>
    <w:rsid w:val="00EF4310"/>
    <w:rsid w:val="00EF4386"/>
    <w:rsid w:val="00EF48C7"/>
    <w:rsid w:val="00EF4A64"/>
    <w:rsid w:val="00EF4AFB"/>
    <w:rsid w:val="00EF4CF1"/>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40"/>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3A"/>
    <w:rsid w:val="00F03753"/>
    <w:rsid w:val="00F0378E"/>
    <w:rsid w:val="00F039B9"/>
    <w:rsid w:val="00F03A32"/>
    <w:rsid w:val="00F03C8D"/>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D68"/>
    <w:rsid w:val="00F05EC1"/>
    <w:rsid w:val="00F06372"/>
    <w:rsid w:val="00F0637D"/>
    <w:rsid w:val="00F064F9"/>
    <w:rsid w:val="00F06619"/>
    <w:rsid w:val="00F06968"/>
    <w:rsid w:val="00F06B58"/>
    <w:rsid w:val="00F06C9D"/>
    <w:rsid w:val="00F06CC2"/>
    <w:rsid w:val="00F06EBC"/>
    <w:rsid w:val="00F071BD"/>
    <w:rsid w:val="00F07587"/>
    <w:rsid w:val="00F076DE"/>
    <w:rsid w:val="00F07838"/>
    <w:rsid w:val="00F078BF"/>
    <w:rsid w:val="00F07BB3"/>
    <w:rsid w:val="00F07CDC"/>
    <w:rsid w:val="00F07D8E"/>
    <w:rsid w:val="00F07EBC"/>
    <w:rsid w:val="00F10915"/>
    <w:rsid w:val="00F10972"/>
    <w:rsid w:val="00F10BAE"/>
    <w:rsid w:val="00F10E94"/>
    <w:rsid w:val="00F1125D"/>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9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11B"/>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61"/>
    <w:rsid w:val="00F300AB"/>
    <w:rsid w:val="00F30417"/>
    <w:rsid w:val="00F30644"/>
    <w:rsid w:val="00F30701"/>
    <w:rsid w:val="00F30BF5"/>
    <w:rsid w:val="00F30DC9"/>
    <w:rsid w:val="00F31319"/>
    <w:rsid w:val="00F31574"/>
    <w:rsid w:val="00F31578"/>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1F2"/>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1C51"/>
    <w:rsid w:val="00F42313"/>
    <w:rsid w:val="00F4235D"/>
    <w:rsid w:val="00F42C97"/>
    <w:rsid w:val="00F42E01"/>
    <w:rsid w:val="00F42E38"/>
    <w:rsid w:val="00F42FB5"/>
    <w:rsid w:val="00F43271"/>
    <w:rsid w:val="00F4336A"/>
    <w:rsid w:val="00F434CA"/>
    <w:rsid w:val="00F4365A"/>
    <w:rsid w:val="00F43A97"/>
    <w:rsid w:val="00F43AA6"/>
    <w:rsid w:val="00F43E4F"/>
    <w:rsid w:val="00F43E85"/>
    <w:rsid w:val="00F440CA"/>
    <w:rsid w:val="00F4417D"/>
    <w:rsid w:val="00F4458F"/>
    <w:rsid w:val="00F44C6C"/>
    <w:rsid w:val="00F44CA2"/>
    <w:rsid w:val="00F44D72"/>
    <w:rsid w:val="00F44DFB"/>
    <w:rsid w:val="00F44E77"/>
    <w:rsid w:val="00F450B7"/>
    <w:rsid w:val="00F45207"/>
    <w:rsid w:val="00F455AB"/>
    <w:rsid w:val="00F4590A"/>
    <w:rsid w:val="00F45A96"/>
    <w:rsid w:val="00F45ACC"/>
    <w:rsid w:val="00F46773"/>
    <w:rsid w:val="00F467F7"/>
    <w:rsid w:val="00F467FD"/>
    <w:rsid w:val="00F46FB5"/>
    <w:rsid w:val="00F47014"/>
    <w:rsid w:val="00F471B7"/>
    <w:rsid w:val="00F472B4"/>
    <w:rsid w:val="00F4741E"/>
    <w:rsid w:val="00F47757"/>
    <w:rsid w:val="00F47BF9"/>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F"/>
    <w:rsid w:val="00F531FD"/>
    <w:rsid w:val="00F53560"/>
    <w:rsid w:val="00F53708"/>
    <w:rsid w:val="00F53BE5"/>
    <w:rsid w:val="00F541E4"/>
    <w:rsid w:val="00F544F8"/>
    <w:rsid w:val="00F5468E"/>
    <w:rsid w:val="00F5488C"/>
    <w:rsid w:val="00F54C8A"/>
    <w:rsid w:val="00F54F8A"/>
    <w:rsid w:val="00F552B8"/>
    <w:rsid w:val="00F55515"/>
    <w:rsid w:val="00F557CB"/>
    <w:rsid w:val="00F55954"/>
    <w:rsid w:val="00F55B7D"/>
    <w:rsid w:val="00F55CB3"/>
    <w:rsid w:val="00F55E3E"/>
    <w:rsid w:val="00F55F7D"/>
    <w:rsid w:val="00F56106"/>
    <w:rsid w:val="00F5619E"/>
    <w:rsid w:val="00F56AB1"/>
    <w:rsid w:val="00F56C09"/>
    <w:rsid w:val="00F5783B"/>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1FD7"/>
    <w:rsid w:val="00F6222E"/>
    <w:rsid w:val="00F62268"/>
    <w:rsid w:val="00F62921"/>
    <w:rsid w:val="00F62DE2"/>
    <w:rsid w:val="00F63834"/>
    <w:rsid w:val="00F6383C"/>
    <w:rsid w:val="00F63990"/>
    <w:rsid w:val="00F63BFA"/>
    <w:rsid w:val="00F63DCA"/>
    <w:rsid w:val="00F6416D"/>
    <w:rsid w:val="00F64357"/>
    <w:rsid w:val="00F64675"/>
    <w:rsid w:val="00F64787"/>
    <w:rsid w:val="00F64788"/>
    <w:rsid w:val="00F64B11"/>
    <w:rsid w:val="00F64D1E"/>
    <w:rsid w:val="00F64EDB"/>
    <w:rsid w:val="00F64FCC"/>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8F2"/>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4D2A"/>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91"/>
    <w:rsid w:val="00F81FB7"/>
    <w:rsid w:val="00F81FC4"/>
    <w:rsid w:val="00F820E8"/>
    <w:rsid w:val="00F824F9"/>
    <w:rsid w:val="00F825A2"/>
    <w:rsid w:val="00F82737"/>
    <w:rsid w:val="00F82C50"/>
    <w:rsid w:val="00F82F58"/>
    <w:rsid w:val="00F83405"/>
    <w:rsid w:val="00F83518"/>
    <w:rsid w:val="00F837CA"/>
    <w:rsid w:val="00F838C9"/>
    <w:rsid w:val="00F839F6"/>
    <w:rsid w:val="00F83BD8"/>
    <w:rsid w:val="00F83CB3"/>
    <w:rsid w:val="00F840AF"/>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6A69"/>
    <w:rsid w:val="00F87011"/>
    <w:rsid w:val="00F87035"/>
    <w:rsid w:val="00F8704D"/>
    <w:rsid w:val="00F87140"/>
    <w:rsid w:val="00F8723D"/>
    <w:rsid w:val="00F87256"/>
    <w:rsid w:val="00F87906"/>
    <w:rsid w:val="00F87A60"/>
    <w:rsid w:val="00F87AD3"/>
    <w:rsid w:val="00F87CEF"/>
    <w:rsid w:val="00F87EE7"/>
    <w:rsid w:val="00F87F59"/>
    <w:rsid w:val="00F905A7"/>
    <w:rsid w:val="00F905C2"/>
    <w:rsid w:val="00F907C2"/>
    <w:rsid w:val="00F90ACB"/>
    <w:rsid w:val="00F90FC0"/>
    <w:rsid w:val="00F90FE7"/>
    <w:rsid w:val="00F9101F"/>
    <w:rsid w:val="00F911F5"/>
    <w:rsid w:val="00F915FC"/>
    <w:rsid w:val="00F9163E"/>
    <w:rsid w:val="00F91B16"/>
    <w:rsid w:val="00F91D33"/>
    <w:rsid w:val="00F91E04"/>
    <w:rsid w:val="00F92032"/>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2C6"/>
    <w:rsid w:val="00F95494"/>
    <w:rsid w:val="00F95954"/>
    <w:rsid w:val="00F95AFE"/>
    <w:rsid w:val="00F95D46"/>
    <w:rsid w:val="00F95EE8"/>
    <w:rsid w:val="00F95F0E"/>
    <w:rsid w:val="00F9610D"/>
    <w:rsid w:val="00F96952"/>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16"/>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D4C"/>
    <w:rsid w:val="00FA4EB5"/>
    <w:rsid w:val="00FA5036"/>
    <w:rsid w:val="00FA53DF"/>
    <w:rsid w:val="00FA564E"/>
    <w:rsid w:val="00FA567B"/>
    <w:rsid w:val="00FA5783"/>
    <w:rsid w:val="00FA57FB"/>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5DC"/>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7DE"/>
    <w:rsid w:val="00FB3A54"/>
    <w:rsid w:val="00FB3ABA"/>
    <w:rsid w:val="00FB3AE4"/>
    <w:rsid w:val="00FB3B68"/>
    <w:rsid w:val="00FB3ED3"/>
    <w:rsid w:val="00FB443F"/>
    <w:rsid w:val="00FB44B6"/>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10"/>
    <w:rsid w:val="00FC02FC"/>
    <w:rsid w:val="00FC0BC1"/>
    <w:rsid w:val="00FC0F56"/>
    <w:rsid w:val="00FC10AB"/>
    <w:rsid w:val="00FC165F"/>
    <w:rsid w:val="00FC171C"/>
    <w:rsid w:val="00FC1737"/>
    <w:rsid w:val="00FC18AF"/>
    <w:rsid w:val="00FC19E0"/>
    <w:rsid w:val="00FC1A16"/>
    <w:rsid w:val="00FC1CEA"/>
    <w:rsid w:val="00FC27AF"/>
    <w:rsid w:val="00FC2D0E"/>
    <w:rsid w:val="00FC3A9A"/>
    <w:rsid w:val="00FC3F07"/>
    <w:rsid w:val="00FC4186"/>
    <w:rsid w:val="00FC4187"/>
    <w:rsid w:val="00FC456A"/>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DDE"/>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3B8"/>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A56"/>
    <w:rsid w:val="00FD6FBC"/>
    <w:rsid w:val="00FD75F9"/>
    <w:rsid w:val="00FD768D"/>
    <w:rsid w:val="00FD76B5"/>
    <w:rsid w:val="00FD78A4"/>
    <w:rsid w:val="00FD7B1F"/>
    <w:rsid w:val="00FD7B98"/>
    <w:rsid w:val="00FE00C6"/>
    <w:rsid w:val="00FE0327"/>
    <w:rsid w:val="00FE0725"/>
    <w:rsid w:val="00FE08A4"/>
    <w:rsid w:val="00FE0A1A"/>
    <w:rsid w:val="00FE0BD0"/>
    <w:rsid w:val="00FE0C4B"/>
    <w:rsid w:val="00FE1240"/>
    <w:rsid w:val="00FE131C"/>
    <w:rsid w:val="00FE14C3"/>
    <w:rsid w:val="00FE1784"/>
    <w:rsid w:val="00FE18D3"/>
    <w:rsid w:val="00FE1AF4"/>
    <w:rsid w:val="00FE2135"/>
    <w:rsid w:val="00FE230D"/>
    <w:rsid w:val="00FE25FC"/>
    <w:rsid w:val="00FE2A4B"/>
    <w:rsid w:val="00FE2D50"/>
    <w:rsid w:val="00FE3139"/>
    <w:rsid w:val="00FE3286"/>
    <w:rsid w:val="00FE3A2C"/>
    <w:rsid w:val="00FE3D94"/>
    <w:rsid w:val="00FE4388"/>
    <w:rsid w:val="00FE4AF6"/>
    <w:rsid w:val="00FE4DAC"/>
    <w:rsid w:val="00FE4EC9"/>
    <w:rsid w:val="00FE54C1"/>
    <w:rsid w:val="00FE5727"/>
    <w:rsid w:val="00FE5D21"/>
    <w:rsid w:val="00FE5D83"/>
    <w:rsid w:val="00FE5EF4"/>
    <w:rsid w:val="00FE5F02"/>
    <w:rsid w:val="00FE5F32"/>
    <w:rsid w:val="00FE61D7"/>
    <w:rsid w:val="00FE64C7"/>
    <w:rsid w:val="00FE6573"/>
    <w:rsid w:val="00FE66A6"/>
    <w:rsid w:val="00FE66F2"/>
    <w:rsid w:val="00FE6701"/>
    <w:rsid w:val="00FE6764"/>
    <w:rsid w:val="00FE67E6"/>
    <w:rsid w:val="00FE6F49"/>
    <w:rsid w:val="00FE7246"/>
    <w:rsid w:val="00FE72C1"/>
    <w:rsid w:val="00FE750B"/>
    <w:rsid w:val="00FE75BC"/>
    <w:rsid w:val="00FE75C5"/>
    <w:rsid w:val="00FE7AB5"/>
    <w:rsid w:val="00FF00B6"/>
    <w:rsid w:val="00FF07B7"/>
    <w:rsid w:val="00FF0861"/>
    <w:rsid w:val="00FF0C84"/>
    <w:rsid w:val="00FF0E85"/>
    <w:rsid w:val="00FF0F7B"/>
    <w:rsid w:val="00FF0FD0"/>
    <w:rsid w:val="00FF106F"/>
    <w:rsid w:val="00FF1104"/>
    <w:rsid w:val="00FF112D"/>
    <w:rsid w:val="00FF116E"/>
    <w:rsid w:val="00FF11E8"/>
    <w:rsid w:val="00FF1419"/>
    <w:rsid w:val="00FF14BE"/>
    <w:rsid w:val="00FF1610"/>
    <w:rsid w:val="00FF18CC"/>
    <w:rsid w:val="00FF1A82"/>
    <w:rsid w:val="00FF1AA5"/>
    <w:rsid w:val="00FF1F92"/>
    <w:rsid w:val="00FF21AF"/>
    <w:rsid w:val="00FF2425"/>
    <w:rsid w:val="00FF2580"/>
    <w:rsid w:val="00FF26B6"/>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982037A"/>
    <w:rsid w:val="0ACF4B46"/>
    <w:rsid w:val="0DDF19D3"/>
    <w:rsid w:val="0E1B72D5"/>
    <w:rsid w:val="0F5D6F07"/>
    <w:rsid w:val="101F72D8"/>
    <w:rsid w:val="1A1F64F1"/>
    <w:rsid w:val="1B430378"/>
    <w:rsid w:val="20185F78"/>
    <w:rsid w:val="20B00CA1"/>
    <w:rsid w:val="23881D84"/>
    <w:rsid w:val="25966EC6"/>
    <w:rsid w:val="27B30AF9"/>
    <w:rsid w:val="295D6EE3"/>
    <w:rsid w:val="2C600250"/>
    <w:rsid w:val="303A6D4C"/>
    <w:rsid w:val="348D4678"/>
    <w:rsid w:val="36AF4817"/>
    <w:rsid w:val="37FE3CC6"/>
    <w:rsid w:val="387F7943"/>
    <w:rsid w:val="3E983467"/>
    <w:rsid w:val="402927D4"/>
    <w:rsid w:val="44CD7915"/>
    <w:rsid w:val="467E1815"/>
    <w:rsid w:val="48802831"/>
    <w:rsid w:val="49D4178A"/>
    <w:rsid w:val="4E2D40AF"/>
    <w:rsid w:val="4ECE3417"/>
    <w:rsid w:val="4F8B48FD"/>
    <w:rsid w:val="51DB2094"/>
    <w:rsid w:val="531B0E05"/>
    <w:rsid w:val="57E4703A"/>
    <w:rsid w:val="59CE5812"/>
    <w:rsid w:val="5D97094C"/>
    <w:rsid w:val="5F265EB2"/>
    <w:rsid w:val="60E03BD8"/>
    <w:rsid w:val="63B50F58"/>
    <w:rsid w:val="67CA14F0"/>
    <w:rsid w:val="6BDB428E"/>
    <w:rsid w:val="6D6C00EA"/>
    <w:rsid w:val="6DC40958"/>
    <w:rsid w:val="6FE55CC5"/>
    <w:rsid w:val="748A2F8F"/>
    <w:rsid w:val="7A4F7CB0"/>
    <w:rsid w:val="7E44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EC91C"/>
  <w15:docId w15:val="{A303B7D2-9DA5-4FDF-B74C-0F9778532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iPriority="99" w:unhideWhenUsed="1"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0571"/>
    <w:rPr>
      <w:sz w:val="24"/>
      <w:szCs w:val="24"/>
    </w:rPr>
  </w:style>
  <w:style w:type="paragraph" w:styleId="Heading1">
    <w:name w:val="heading 1"/>
    <w:basedOn w:val="Normal"/>
    <w:next w:val="Normal"/>
    <w:link w:val="Heading1Char"/>
    <w:qFormat/>
    <w:pPr>
      <w:keepNext/>
      <w:spacing w:before="120" w:after="120"/>
      <w:outlineLvl w:val="0"/>
    </w:pPr>
    <w:rPr>
      <w:rFonts w:ascii="Arial" w:hAnsi="Arial" w:cs="Arial"/>
      <w:b/>
      <w:bCs/>
      <w:kern w:val="32"/>
      <w:sz w:val="28"/>
      <w:szCs w:val="32"/>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Heading2"/>
    <w:next w:val="Normal"/>
    <w:link w:val="Heading3Char"/>
    <w:qFormat/>
    <w:pPr>
      <w:outlineLvl w:val="2"/>
    </w:pPr>
    <w:rPr>
      <w:sz w:val="26"/>
      <w:szCs w:val="26"/>
      <w:lang w:eastAsia="en-US"/>
    </w:rPr>
  </w:style>
  <w:style w:type="paragraph" w:styleId="Heading4">
    <w:name w:val="heading 4"/>
    <w:basedOn w:val="Heading3"/>
    <w:next w:val="Normal"/>
    <w:qFormat/>
    <w:pPr>
      <w:outlineLvl w:val="3"/>
    </w:pPr>
    <w:rPr>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lang w:eastAsia="en-US"/>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lang w:eastAsia="en-US"/>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semiHidden/>
    <w:unhideWhenUsed/>
    <w:qFormat/>
    <w:pPr>
      <w:ind w:leftChars="400" w:left="100" w:hangingChars="200" w:hanging="200"/>
      <w:contextualSpacing/>
    </w:pPr>
    <w:rPr>
      <w:sz w:val="20"/>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spacing w:after="120"/>
      <w:ind w:left="283" w:hanging="283"/>
    </w:pPr>
    <w:rPr>
      <w:sz w:val="20"/>
      <w:lang w:eastAsia="en-US"/>
    </w:rPr>
  </w:style>
  <w:style w:type="paragraph" w:styleId="NormalIndent">
    <w:name w:val="Normal Indent"/>
    <w:basedOn w:val="Normal"/>
    <w:uiPriority w:val="99"/>
    <w:unhideWhenUsed/>
    <w:qFormat/>
    <w:pPr>
      <w:widowControl w:val="0"/>
      <w:spacing w:before="100" w:beforeAutospacing="1" w:after="100" w:afterAutospacing="1"/>
      <w:ind w:left="720"/>
      <w:jc w:val="both"/>
    </w:pPr>
    <w:rPr>
      <w:kern w:val="2"/>
      <w:sz w:val="21"/>
      <w:szCs w:val="21"/>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 w:val="20"/>
      <w:szCs w:val="20"/>
      <w:lang w:val="en-GB" w:eastAsia="en-US"/>
    </w:rPr>
  </w:style>
  <w:style w:type="paragraph" w:styleId="DocumentMap">
    <w:name w:val="Document Map"/>
    <w:basedOn w:val="Normal"/>
    <w:semiHidden/>
    <w:qFormat/>
    <w:pPr>
      <w:shd w:val="clear" w:color="auto" w:fill="000080"/>
      <w:spacing w:after="120"/>
    </w:pPr>
    <w:rPr>
      <w:sz w:val="20"/>
      <w:lang w:eastAsia="en-US"/>
    </w:rPr>
  </w:style>
  <w:style w:type="paragraph" w:styleId="CommentText">
    <w:name w:val="annotation text"/>
    <w:basedOn w:val="Normal"/>
    <w:link w:val="CommentTextChar"/>
    <w:uiPriority w:val="99"/>
    <w:qFormat/>
    <w:pPr>
      <w:spacing w:after="120"/>
    </w:pPr>
    <w:rPr>
      <w:sz w:val="20"/>
      <w:lang w:eastAsia="en-US"/>
    </w:rPr>
  </w:style>
  <w:style w:type="paragraph" w:styleId="BodyText">
    <w:name w:val="Body Text"/>
    <w:basedOn w:val="Normal"/>
    <w:link w:val="BodyTextChar"/>
    <w:qFormat/>
    <w:pPr>
      <w:spacing w:after="120"/>
      <w:jc w:val="both"/>
    </w:pPr>
    <w:rPr>
      <w:rFonts w:eastAsia="MS Mincho"/>
      <w:sz w:val="20"/>
      <w:lang w:eastAsia="en-US"/>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pPr>
      <w:spacing w:after="120"/>
    </w:pPr>
    <w:rPr>
      <w:sz w:val="20"/>
      <w:lang w:eastAsia="en-US"/>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spacing w:after="120"/>
    </w:pPr>
    <w:rPr>
      <w:sz w:val="18"/>
      <w:szCs w:val="18"/>
      <w:lang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tabs>
        <w:tab w:val="center" w:pos="4536"/>
        <w:tab w:val="right" w:pos="9072"/>
      </w:tabs>
      <w:spacing w:after="120"/>
    </w:pPr>
    <w:rPr>
      <w:rFonts w:ascii="Arial" w:eastAsia="MS Mincho" w:hAnsi="Arial"/>
      <w:b/>
      <w:sz w:val="20"/>
      <w:lang w:eastAsia="en-US"/>
    </w:rPr>
  </w:style>
  <w:style w:type="paragraph" w:styleId="List5">
    <w:name w:val="List 5"/>
    <w:basedOn w:val="Normal"/>
    <w:qFormat/>
    <w:pPr>
      <w:spacing w:after="120"/>
      <w:ind w:leftChars="800" w:left="100" w:hangingChars="200" w:hanging="200"/>
      <w:contextualSpacing/>
    </w:pPr>
    <w:rPr>
      <w:sz w:val="20"/>
      <w:lang w:eastAsia="en-US"/>
    </w:rPr>
  </w:style>
  <w:style w:type="paragraph" w:styleId="List4">
    <w:name w:val="List 4"/>
    <w:basedOn w:val="List3"/>
    <w:qFormat/>
    <w:pPr>
      <w:ind w:leftChars="600" w:left="600"/>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NormalWeb">
    <w:name w:val="Normal (Web)"/>
    <w:basedOn w:val="Normal"/>
    <w:uiPriority w:val="99"/>
    <w:unhideWhenUsed/>
    <w:qFormat/>
    <w:pPr>
      <w:spacing w:before="100" w:beforeAutospacing="1" w:after="100" w:afterAutospacing="1"/>
    </w:pPr>
    <w:rPr>
      <w:rFonts w:ascii="宋体" w:hAnsi="宋体" w:cs="宋体"/>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mphasis">
    <w:name w:val="Emphasis"/>
    <w:basedOn w:val="DefaultParagraphFont"/>
    <w:qFormat/>
    <w:rPr>
      <w:i/>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spacing w:after="120"/>
    </w:pPr>
    <w:rPr>
      <w:rFonts w:ascii="Arial" w:hAnsi="Arial"/>
      <w:sz w:val="18"/>
      <w:szCs w:val="20"/>
      <w:lang w:val="en-GB" w:eastAsia="en-US"/>
    </w:rPr>
  </w:style>
  <w:style w:type="paragraph" w:customStyle="1" w:styleId="TAH">
    <w:name w:val="TAH"/>
    <w:basedOn w:val="Normal"/>
    <w:qFormat/>
    <w:pPr>
      <w:keepNext/>
      <w:keepLines/>
      <w:spacing w:after="120"/>
      <w:jc w:val="center"/>
    </w:pPr>
    <w:rPr>
      <w:rFonts w:ascii="Arial" w:hAnsi="Arial"/>
      <w:b/>
      <w:sz w:val="18"/>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rPr>
  </w:style>
  <w:style w:type="paragraph" w:customStyle="1" w:styleId="ecxmsonormal">
    <w:name w:val="ecxmsonormal"/>
    <w:basedOn w:val="Normal"/>
    <w:qFormat/>
    <w:pPr>
      <w:spacing w:before="100" w:beforeAutospacing="1" w:after="100" w:afterAutospacing="1"/>
    </w:pPr>
    <w:rPr>
      <w:rFonts w:ascii="宋体" w:hAnsi="宋体" w:cs="宋体"/>
    </w:rPr>
  </w:style>
  <w:style w:type="paragraph" w:styleId="ListParagraph">
    <w:name w:val="List Paragraph"/>
    <w:basedOn w:val="Normal"/>
    <w:link w:val="ListParagraphChar"/>
    <w:uiPriority w:val="99"/>
    <w:qFormat/>
    <w:pPr>
      <w:widowControl w:val="0"/>
      <w:spacing w:after="120"/>
      <w:ind w:firstLineChars="200" w:firstLine="420"/>
      <w:jc w:val="both"/>
    </w:pPr>
    <w:rPr>
      <w:rFonts w:ascii="Calibri" w:hAnsi="Calibri"/>
      <w:kern w:val="2"/>
      <w:sz w:val="21"/>
      <w:szCs w:val="22"/>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Normal"/>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BodyText"/>
    <w:link w:val="ProposalChar"/>
    <w:qFormat/>
    <w:pPr>
      <w:tabs>
        <w:tab w:val="left" w:pos="1304"/>
        <w:tab w:val="left" w:pos="1701"/>
      </w:tabs>
      <w:overflowPunct w:val="0"/>
      <w:autoSpaceDE w:val="0"/>
      <w:autoSpaceDN w:val="0"/>
      <w:adjustRightInd w:val="0"/>
      <w:textAlignment w:val="baseline"/>
    </w:pPr>
    <w:rPr>
      <w:rFonts w:ascii="Arial" w:eastAsiaTheme="minorEastAsia" w:hAnsi="Arial"/>
      <w:b/>
      <w:bCs/>
      <w:szCs w:val="20"/>
      <w:lang w:val="en-GB"/>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宋体" w:hAnsi="宋体" w:cs="宋体"/>
    </w:rPr>
  </w:style>
  <w:style w:type="character" w:customStyle="1" w:styleId="10">
    <w:name w:val="明显强调1"/>
    <w:uiPriority w:val="21"/>
    <w:qFormat/>
    <w:rPr>
      <w:i/>
      <w:iCs/>
      <w:color w:val="4472C4"/>
    </w:rPr>
  </w:style>
  <w:style w:type="paragraph" w:customStyle="1" w:styleId="11">
    <w:name w:val="正文1"/>
    <w:qFormat/>
    <w:pPr>
      <w:jc w:val="both"/>
    </w:pPr>
    <w:rPr>
      <w:kern w:val="2"/>
      <w:sz w:val="21"/>
      <w:szCs w:val="21"/>
    </w:rPr>
  </w:style>
  <w:style w:type="paragraph" w:customStyle="1" w:styleId="ListParagraph1">
    <w:name w:val="List Paragraph1"/>
    <w:basedOn w:val="Normal"/>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Normal"/>
    <w:next w:val="Doc-text2"/>
    <w:qFormat/>
    <w:pPr>
      <w:spacing w:before="60" w:after="120"/>
      <w:ind w:left="1259" w:hanging="1259"/>
    </w:pPr>
    <w:rPr>
      <w:sz w:val="20"/>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TMLPreformattedChar">
    <w:name w:val="HTML Preformatted Char"/>
    <w:basedOn w:val="DefaultParagraphFont"/>
    <w:link w:val="HTMLPreformatted"/>
    <w:uiPriority w:val="99"/>
    <w:semiHidden/>
    <w:qFormat/>
    <w:rPr>
      <w:rFonts w:ascii="宋体" w:eastAsia="宋体" w:hAnsi="宋体"/>
      <w:sz w:val="24"/>
      <w:szCs w:val="24"/>
    </w:rPr>
  </w:style>
  <w:style w:type="character" w:customStyle="1" w:styleId="y2iqfc">
    <w:name w:val="y2iqfc"/>
    <w:basedOn w:val="DefaultParagraphFont"/>
    <w:qFormat/>
  </w:style>
  <w:style w:type="paragraph" w:customStyle="1" w:styleId="12">
    <w:name w:val="列表段落1"/>
    <w:basedOn w:val="Normal"/>
    <w:qFormat/>
    <w:pPr>
      <w:spacing w:before="120" w:after="100" w:afterAutospacing="1"/>
      <w:ind w:leftChars="400" w:left="840" w:hanging="720"/>
    </w:pPr>
    <w:rPr>
      <w:rFonts w:ascii="Arial" w:eastAsia="Batang" w:hAnsi="Arial"/>
    </w:rPr>
  </w:style>
  <w:style w:type="paragraph" w:customStyle="1" w:styleId="2">
    <w:name w:val="修订2"/>
    <w:hidden/>
    <w:uiPriority w:val="99"/>
    <w:semiHidden/>
    <w:qFormat/>
    <w:rPr>
      <w:sz w:val="24"/>
      <w:szCs w:val="24"/>
    </w:rPr>
  </w:style>
  <w:style w:type="paragraph" w:customStyle="1" w:styleId="0Maintext">
    <w:name w:val="0 Main text"/>
    <w:basedOn w:val="Normal"/>
    <w:qFormat/>
    <w:pPr>
      <w:spacing w:before="120" w:after="100" w:afterAutospacing="1" w:line="288" w:lineRule="auto"/>
      <w:ind w:firstLine="360"/>
    </w:pPr>
    <w:rPr>
      <w:rFonts w:ascii="Arial" w:eastAsia="Malgun Gothic" w:hAnsi="Arial" w:cs="Batang"/>
      <w:bCs/>
      <w:sz w:val="20"/>
      <w:szCs w:val="32"/>
      <w:lang w:eastAsia="en-US"/>
    </w:rPr>
  </w:style>
  <w:style w:type="paragraph" w:customStyle="1" w:styleId="3">
    <w:name w:val="修订3"/>
    <w:hidden/>
    <w:uiPriority w:val="99"/>
    <w:semiHidden/>
    <w:qFormat/>
    <w:rPr>
      <w:sz w:val="24"/>
      <w:szCs w:val="24"/>
    </w:rPr>
  </w:style>
  <w:style w:type="paragraph" w:customStyle="1" w:styleId="4">
    <w:name w:val="修订4"/>
    <w:hidden/>
    <w:uiPriority w:val="99"/>
    <w:semiHidden/>
    <w:qFormat/>
    <w:rPr>
      <w:sz w:val="24"/>
      <w:szCs w:val="24"/>
    </w:rPr>
  </w:style>
  <w:style w:type="character" w:customStyle="1" w:styleId="15">
    <w:name w:val="15"/>
    <w:basedOn w:val="DefaultParagraphFont"/>
    <w:qFormat/>
    <w:rPr>
      <w:rFonts w:ascii="Times New Roman" w:hAnsi="Times New Roman" w:cs="Times New Roman" w:hint="default"/>
      <w:i/>
      <w:iCs/>
    </w:rPr>
  </w:style>
  <w:style w:type="paragraph" w:customStyle="1" w:styleId="20">
    <w:name w:val="正文2"/>
    <w:rsid w:val="006F6FC0"/>
    <w:pPr>
      <w:jc w:val="both"/>
    </w:pPr>
    <w:rPr>
      <w:kern w:val="2"/>
      <w:sz w:val="21"/>
      <w:szCs w:val="21"/>
    </w:rPr>
  </w:style>
  <w:style w:type="paragraph" w:styleId="Revision">
    <w:name w:val="Revision"/>
    <w:hidden/>
    <w:uiPriority w:val="99"/>
    <w:semiHidden/>
    <w:rsid w:val="00CB68C3"/>
    <w:rPr>
      <w:sz w:val="24"/>
      <w:szCs w:val="24"/>
    </w:rPr>
  </w:style>
  <w:style w:type="paragraph" w:customStyle="1" w:styleId="Observation">
    <w:name w:val="Observation"/>
    <w:basedOn w:val="Normal"/>
    <w:qFormat/>
    <w:rsid w:val="008E1B11"/>
    <w:p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rsid w:val="002F7476"/>
    <w:rPr>
      <w:rFonts w:ascii="Times New Roman" w:eastAsia="Times New Roman" w:hAnsi="Times New Roman" w:cs="Times New Roman"/>
      <w:kern w:val="0"/>
      <w:sz w:val="18"/>
      <w:szCs w:val="18"/>
      <w:lang w:val="en-GB" w:eastAsia="en-US"/>
    </w:rPr>
  </w:style>
  <w:style w:type="paragraph" w:customStyle="1" w:styleId="14">
    <w:name w:val="清單段落1"/>
    <w:basedOn w:val="Normal"/>
    <w:next w:val="ListParagraph"/>
    <w:link w:val="Char0"/>
    <w:uiPriority w:val="34"/>
    <w:qFormat/>
    <w:rsid w:val="002F7476"/>
    <w:pPr>
      <w:spacing w:after="180"/>
      <w:ind w:firstLineChars="200" w:firstLine="420"/>
    </w:pPr>
    <w:rPr>
      <w:sz w:val="20"/>
      <w:szCs w:val="20"/>
      <w:lang w:val="en-GB" w:eastAsia="en-US"/>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4"/>
    <w:uiPriority w:val="34"/>
    <w:qFormat/>
    <w:locked/>
    <w:rsid w:val="002F747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72">
      <w:bodyDiv w:val="1"/>
      <w:marLeft w:val="0"/>
      <w:marRight w:val="0"/>
      <w:marTop w:val="0"/>
      <w:marBottom w:val="0"/>
      <w:divBdr>
        <w:top w:val="none" w:sz="0" w:space="0" w:color="auto"/>
        <w:left w:val="none" w:sz="0" w:space="0" w:color="auto"/>
        <w:bottom w:val="none" w:sz="0" w:space="0" w:color="auto"/>
        <w:right w:val="none" w:sz="0" w:space="0" w:color="auto"/>
      </w:divBdr>
    </w:div>
    <w:div w:id="2753584">
      <w:bodyDiv w:val="1"/>
      <w:marLeft w:val="0"/>
      <w:marRight w:val="0"/>
      <w:marTop w:val="0"/>
      <w:marBottom w:val="0"/>
      <w:divBdr>
        <w:top w:val="none" w:sz="0" w:space="0" w:color="auto"/>
        <w:left w:val="none" w:sz="0" w:space="0" w:color="auto"/>
        <w:bottom w:val="none" w:sz="0" w:space="0" w:color="auto"/>
        <w:right w:val="none" w:sz="0" w:space="0" w:color="auto"/>
      </w:divBdr>
    </w:div>
    <w:div w:id="21132218">
      <w:bodyDiv w:val="1"/>
      <w:marLeft w:val="0"/>
      <w:marRight w:val="0"/>
      <w:marTop w:val="0"/>
      <w:marBottom w:val="0"/>
      <w:divBdr>
        <w:top w:val="none" w:sz="0" w:space="0" w:color="auto"/>
        <w:left w:val="none" w:sz="0" w:space="0" w:color="auto"/>
        <w:bottom w:val="none" w:sz="0" w:space="0" w:color="auto"/>
        <w:right w:val="none" w:sz="0" w:space="0" w:color="auto"/>
      </w:divBdr>
    </w:div>
    <w:div w:id="388571835">
      <w:bodyDiv w:val="1"/>
      <w:marLeft w:val="0"/>
      <w:marRight w:val="0"/>
      <w:marTop w:val="0"/>
      <w:marBottom w:val="0"/>
      <w:divBdr>
        <w:top w:val="none" w:sz="0" w:space="0" w:color="auto"/>
        <w:left w:val="none" w:sz="0" w:space="0" w:color="auto"/>
        <w:bottom w:val="none" w:sz="0" w:space="0" w:color="auto"/>
        <w:right w:val="none" w:sz="0" w:space="0" w:color="auto"/>
      </w:divBdr>
    </w:div>
    <w:div w:id="548421391">
      <w:bodyDiv w:val="1"/>
      <w:marLeft w:val="0"/>
      <w:marRight w:val="0"/>
      <w:marTop w:val="0"/>
      <w:marBottom w:val="0"/>
      <w:divBdr>
        <w:top w:val="none" w:sz="0" w:space="0" w:color="auto"/>
        <w:left w:val="none" w:sz="0" w:space="0" w:color="auto"/>
        <w:bottom w:val="none" w:sz="0" w:space="0" w:color="auto"/>
        <w:right w:val="none" w:sz="0" w:space="0" w:color="auto"/>
      </w:divBdr>
    </w:div>
    <w:div w:id="556017742">
      <w:bodyDiv w:val="1"/>
      <w:marLeft w:val="0"/>
      <w:marRight w:val="0"/>
      <w:marTop w:val="0"/>
      <w:marBottom w:val="0"/>
      <w:divBdr>
        <w:top w:val="none" w:sz="0" w:space="0" w:color="auto"/>
        <w:left w:val="none" w:sz="0" w:space="0" w:color="auto"/>
        <w:bottom w:val="none" w:sz="0" w:space="0" w:color="auto"/>
        <w:right w:val="none" w:sz="0" w:space="0" w:color="auto"/>
      </w:divBdr>
    </w:div>
    <w:div w:id="580138783">
      <w:bodyDiv w:val="1"/>
      <w:marLeft w:val="0"/>
      <w:marRight w:val="0"/>
      <w:marTop w:val="0"/>
      <w:marBottom w:val="0"/>
      <w:divBdr>
        <w:top w:val="none" w:sz="0" w:space="0" w:color="auto"/>
        <w:left w:val="none" w:sz="0" w:space="0" w:color="auto"/>
        <w:bottom w:val="none" w:sz="0" w:space="0" w:color="auto"/>
        <w:right w:val="none" w:sz="0" w:space="0" w:color="auto"/>
      </w:divBdr>
    </w:div>
    <w:div w:id="732314720">
      <w:bodyDiv w:val="1"/>
      <w:marLeft w:val="0"/>
      <w:marRight w:val="0"/>
      <w:marTop w:val="0"/>
      <w:marBottom w:val="0"/>
      <w:divBdr>
        <w:top w:val="none" w:sz="0" w:space="0" w:color="auto"/>
        <w:left w:val="none" w:sz="0" w:space="0" w:color="auto"/>
        <w:bottom w:val="none" w:sz="0" w:space="0" w:color="auto"/>
        <w:right w:val="none" w:sz="0" w:space="0" w:color="auto"/>
      </w:divBdr>
    </w:div>
    <w:div w:id="817720771">
      <w:bodyDiv w:val="1"/>
      <w:marLeft w:val="0"/>
      <w:marRight w:val="0"/>
      <w:marTop w:val="0"/>
      <w:marBottom w:val="0"/>
      <w:divBdr>
        <w:top w:val="none" w:sz="0" w:space="0" w:color="auto"/>
        <w:left w:val="none" w:sz="0" w:space="0" w:color="auto"/>
        <w:bottom w:val="none" w:sz="0" w:space="0" w:color="auto"/>
        <w:right w:val="none" w:sz="0" w:space="0" w:color="auto"/>
      </w:divBdr>
    </w:div>
    <w:div w:id="913206077">
      <w:bodyDiv w:val="1"/>
      <w:marLeft w:val="0"/>
      <w:marRight w:val="0"/>
      <w:marTop w:val="0"/>
      <w:marBottom w:val="0"/>
      <w:divBdr>
        <w:top w:val="none" w:sz="0" w:space="0" w:color="auto"/>
        <w:left w:val="none" w:sz="0" w:space="0" w:color="auto"/>
        <w:bottom w:val="none" w:sz="0" w:space="0" w:color="auto"/>
        <w:right w:val="none" w:sz="0" w:space="0" w:color="auto"/>
      </w:divBdr>
    </w:div>
    <w:div w:id="1036731105">
      <w:bodyDiv w:val="1"/>
      <w:marLeft w:val="0"/>
      <w:marRight w:val="0"/>
      <w:marTop w:val="0"/>
      <w:marBottom w:val="0"/>
      <w:divBdr>
        <w:top w:val="none" w:sz="0" w:space="0" w:color="auto"/>
        <w:left w:val="none" w:sz="0" w:space="0" w:color="auto"/>
        <w:bottom w:val="none" w:sz="0" w:space="0" w:color="auto"/>
        <w:right w:val="none" w:sz="0" w:space="0" w:color="auto"/>
      </w:divBdr>
    </w:div>
    <w:div w:id="1073041061">
      <w:bodyDiv w:val="1"/>
      <w:marLeft w:val="0"/>
      <w:marRight w:val="0"/>
      <w:marTop w:val="0"/>
      <w:marBottom w:val="0"/>
      <w:divBdr>
        <w:top w:val="none" w:sz="0" w:space="0" w:color="auto"/>
        <w:left w:val="none" w:sz="0" w:space="0" w:color="auto"/>
        <w:bottom w:val="none" w:sz="0" w:space="0" w:color="auto"/>
        <w:right w:val="none" w:sz="0" w:space="0" w:color="auto"/>
      </w:divBdr>
    </w:div>
    <w:div w:id="1204711407">
      <w:bodyDiv w:val="1"/>
      <w:marLeft w:val="0"/>
      <w:marRight w:val="0"/>
      <w:marTop w:val="0"/>
      <w:marBottom w:val="0"/>
      <w:divBdr>
        <w:top w:val="none" w:sz="0" w:space="0" w:color="auto"/>
        <w:left w:val="none" w:sz="0" w:space="0" w:color="auto"/>
        <w:bottom w:val="none" w:sz="0" w:space="0" w:color="auto"/>
        <w:right w:val="none" w:sz="0" w:space="0" w:color="auto"/>
      </w:divBdr>
    </w:div>
    <w:div w:id="1365445289">
      <w:bodyDiv w:val="1"/>
      <w:marLeft w:val="0"/>
      <w:marRight w:val="0"/>
      <w:marTop w:val="0"/>
      <w:marBottom w:val="0"/>
      <w:divBdr>
        <w:top w:val="none" w:sz="0" w:space="0" w:color="auto"/>
        <w:left w:val="none" w:sz="0" w:space="0" w:color="auto"/>
        <w:bottom w:val="none" w:sz="0" w:space="0" w:color="auto"/>
        <w:right w:val="none" w:sz="0" w:space="0" w:color="auto"/>
      </w:divBdr>
    </w:div>
    <w:div w:id="1386025372">
      <w:bodyDiv w:val="1"/>
      <w:marLeft w:val="0"/>
      <w:marRight w:val="0"/>
      <w:marTop w:val="0"/>
      <w:marBottom w:val="0"/>
      <w:divBdr>
        <w:top w:val="none" w:sz="0" w:space="0" w:color="auto"/>
        <w:left w:val="none" w:sz="0" w:space="0" w:color="auto"/>
        <w:bottom w:val="none" w:sz="0" w:space="0" w:color="auto"/>
        <w:right w:val="none" w:sz="0" w:space="0" w:color="auto"/>
      </w:divBdr>
    </w:div>
    <w:div w:id="1465656588">
      <w:bodyDiv w:val="1"/>
      <w:marLeft w:val="0"/>
      <w:marRight w:val="0"/>
      <w:marTop w:val="0"/>
      <w:marBottom w:val="0"/>
      <w:divBdr>
        <w:top w:val="none" w:sz="0" w:space="0" w:color="auto"/>
        <w:left w:val="none" w:sz="0" w:space="0" w:color="auto"/>
        <w:bottom w:val="none" w:sz="0" w:space="0" w:color="auto"/>
        <w:right w:val="none" w:sz="0" w:space="0" w:color="auto"/>
      </w:divBdr>
    </w:div>
    <w:div w:id="1533492438">
      <w:bodyDiv w:val="1"/>
      <w:marLeft w:val="0"/>
      <w:marRight w:val="0"/>
      <w:marTop w:val="0"/>
      <w:marBottom w:val="0"/>
      <w:divBdr>
        <w:top w:val="none" w:sz="0" w:space="0" w:color="auto"/>
        <w:left w:val="none" w:sz="0" w:space="0" w:color="auto"/>
        <w:bottom w:val="none" w:sz="0" w:space="0" w:color="auto"/>
        <w:right w:val="none" w:sz="0" w:space="0" w:color="auto"/>
      </w:divBdr>
    </w:div>
    <w:div w:id="1567452246">
      <w:bodyDiv w:val="1"/>
      <w:marLeft w:val="0"/>
      <w:marRight w:val="0"/>
      <w:marTop w:val="0"/>
      <w:marBottom w:val="0"/>
      <w:divBdr>
        <w:top w:val="none" w:sz="0" w:space="0" w:color="auto"/>
        <w:left w:val="none" w:sz="0" w:space="0" w:color="auto"/>
        <w:bottom w:val="none" w:sz="0" w:space="0" w:color="auto"/>
        <w:right w:val="none" w:sz="0" w:space="0" w:color="auto"/>
      </w:divBdr>
    </w:div>
    <w:div w:id="1590966079">
      <w:bodyDiv w:val="1"/>
      <w:marLeft w:val="0"/>
      <w:marRight w:val="0"/>
      <w:marTop w:val="0"/>
      <w:marBottom w:val="0"/>
      <w:divBdr>
        <w:top w:val="none" w:sz="0" w:space="0" w:color="auto"/>
        <w:left w:val="none" w:sz="0" w:space="0" w:color="auto"/>
        <w:bottom w:val="none" w:sz="0" w:space="0" w:color="auto"/>
        <w:right w:val="none" w:sz="0" w:space="0" w:color="auto"/>
      </w:divBdr>
    </w:div>
    <w:div w:id="1636913301">
      <w:bodyDiv w:val="1"/>
      <w:marLeft w:val="0"/>
      <w:marRight w:val="0"/>
      <w:marTop w:val="0"/>
      <w:marBottom w:val="0"/>
      <w:divBdr>
        <w:top w:val="none" w:sz="0" w:space="0" w:color="auto"/>
        <w:left w:val="none" w:sz="0" w:space="0" w:color="auto"/>
        <w:bottom w:val="none" w:sz="0" w:space="0" w:color="auto"/>
        <w:right w:val="none" w:sz="0" w:space="0" w:color="auto"/>
      </w:divBdr>
    </w:div>
    <w:div w:id="1684089738">
      <w:bodyDiv w:val="1"/>
      <w:marLeft w:val="0"/>
      <w:marRight w:val="0"/>
      <w:marTop w:val="0"/>
      <w:marBottom w:val="0"/>
      <w:divBdr>
        <w:top w:val="none" w:sz="0" w:space="0" w:color="auto"/>
        <w:left w:val="none" w:sz="0" w:space="0" w:color="auto"/>
        <w:bottom w:val="none" w:sz="0" w:space="0" w:color="auto"/>
        <w:right w:val="none" w:sz="0" w:space="0" w:color="auto"/>
      </w:divBdr>
    </w:div>
    <w:div w:id="1702244764">
      <w:bodyDiv w:val="1"/>
      <w:marLeft w:val="0"/>
      <w:marRight w:val="0"/>
      <w:marTop w:val="0"/>
      <w:marBottom w:val="0"/>
      <w:divBdr>
        <w:top w:val="none" w:sz="0" w:space="0" w:color="auto"/>
        <w:left w:val="none" w:sz="0" w:space="0" w:color="auto"/>
        <w:bottom w:val="none" w:sz="0" w:space="0" w:color="auto"/>
        <w:right w:val="none" w:sz="0" w:space="0" w:color="auto"/>
      </w:divBdr>
    </w:div>
    <w:div w:id="1789733370">
      <w:bodyDiv w:val="1"/>
      <w:marLeft w:val="0"/>
      <w:marRight w:val="0"/>
      <w:marTop w:val="0"/>
      <w:marBottom w:val="0"/>
      <w:divBdr>
        <w:top w:val="none" w:sz="0" w:space="0" w:color="auto"/>
        <w:left w:val="none" w:sz="0" w:space="0" w:color="auto"/>
        <w:bottom w:val="none" w:sz="0" w:space="0" w:color="auto"/>
        <w:right w:val="none" w:sz="0" w:space="0" w:color="auto"/>
      </w:divBdr>
    </w:div>
    <w:div w:id="1910386769">
      <w:bodyDiv w:val="1"/>
      <w:marLeft w:val="0"/>
      <w:marRight w:val="0"/>
      <w:marTop w:val="0"/>
      <w:marBottom w:val="0"/>
      <w:divBdr>
        <w:top w:val="none" w:sz="0" w:space="0" w:color="auto"/>
        <w:left w:val="none" w:sz="0" w:space="0" w:color="auto"/>
        <w:bottom w:val="none" w:sz="0" w:space="0" w:color="auto"/>
        <w:right w:val="none" w:sz="0" w:space="0" w:color="auto"/>
      </w:divBdr>
    </w:div>
    <w:div w:id="1979144824">
      <w:bodyDiv w:val="1"/>
      <w:marLeft w:val="0"/>
      <w:marRight w:val="0"/>
      <w:marTop w:val="0"/>
      <w:marBottom w:val="0"/>
      <w:divBdr>
        <w:top w:val="none" w:sz="0" w:space="0" w:color="auto"/>
        <w:left w:val="none" w:sz="0" w:space="0" w:color="auto"/>
        <w:bottom w:val="none" w:sz="0" w:space="0" w:color="auto"/>
        <w:right w:val="none" w:sz="0" w:space="0" w:color="auto"/>
      </w:divBdr>
    </w:div>
    <w:div w:id="2056155674">
      <w:bodyDiv w:val="1"/>
      <w:marLeft w:val="0"/>
      <w:marRight w:val="0"/>
      <w:marTop w:val="0"/>
      <w:marBottom w:val="0"/>
      <w:divBdr>
        <w:top w:val="none" w:sz="0" w:space="0" w:color="auto"/>
        <w:left w:val="none" w:sz="0" w:space="0" w:color="auto"/>
        <w:bottom w:val="none" w:sz="0" w:space="0" w:color="auto"/>
        <w:right w:val="none" w:sz="0" w:space="0" w:color="auto"/>
      </w:divBdr>
    </w:div>
    <w:div w:id="2077702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8月9日，15点（北京）</_x6587__x7a3f_deadlin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106BD-377E-4EA1-9317-323B29D248A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78A4AD6-5053-491D-98FB-CC4C0601E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0E8976-4CF4-4ECD-8266-3E71910FDCD2}">
  <ds:schemaRefs>
    <ds:schemaRef ds:uri="http://schemas.microsoft.com/sharepoint/v3/contenttype/forms"/>
  </ds:schemaRefs>
</ds:datastoreItem>
</file>

<file path=customXml/itemProps4.xml><?xml version="1.0" encoding="utf-8"?>
<ds:datastoreItem xmlns:ds="http://schemas.openxmlformats.org/officeDocument/2006/customXml" ds:itemID="{5D8D2759-70F6-4347-AA95-06F9F327D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2854</Words>
  <Characters>16271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vivo(Rapp)</cp:lastModifiedBy>
  <cp:revision>3</cp:revision>
  <cp:lastPrinted>2020-07-22T11:45:00Z</cp:lastPrinted>
  <dcterms:created xsi:type="dcterms:W3CDTF">2022-11-04T06:31:00Z</dcterms:created>
  <dcterms:modified xsi:type="dcterms:W3CDTF">2022-11-04T06:34:00Z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56D008CC347243B4B311A13E6CA8C245</vt:lpwstr>
  </property>
  <property fmtid="{D5CDD505-2E9C-101B-9397-08002B2CF9AE}" pid="4" name="ContentTypeId">
    <vt:lpwstr>0x01010057CC4845EE989D469C4AF99498678D58</vt:lpwstr>
  </property>
  <property fmtid="{D5CDD505-2E9C-101B-9397-08002B2CF9AE}" pid="5" name="GrammarlyDocumentId">
    <vt:lpwstr>433b8fd0ac059ddd52aa415f4e5e5bf458206a314108518c4410cea88f17d7af</vt:lpwstr>
  </property>
</Properties>
</file>